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F0E" w:rsidRDefault="00C84F0E">
      <w:pPr>
        <w:adjustRightInd w:val="0"/>
        <w:spacing w:line="576" w:lineRule="exact"/>
        <w:jc w:val="center"/>
        <w:rPr>
          <w:rFonts w:ascii="仿宋_GB2312" w:eastAsia="仿宋_GB2312" w:hint="eastAsia"/>
          <w:sz w:val="32"/>
          <w:szCs w:val="32"/>
        </w:rPr>
      </w:pPr>
    </w:p>
    <w:p w:rsidR="00C84F0E" w:rsidRDefault="00C84F0E">
      <w:pPr>
        <w:adjustRightInd w:val="0"/>
        <w:spacing w:line="576" w:lineRule="exact"/>
        <w:jc w:val="center"/>
        <w:rPr>
          <w:rFonts w:ascii="仿宋_GB2312" w:eastAsia="仿宋_GB2312" w:hint="eastAsia"/>
          <w:sz w:val="32"/>
          <w:szCs w:val="32"/>
        </w:rPr>
      </w:pPr>
    </w:p>
    <w:p w:rsidR="00C84F0E" w:rsidRDefault="00C84F0E">
      <w:pPr>
        <w:adjustRightInd w:val="0"/>
        <w:spacing w:line="576" w:lineRule="exact"/>
        <w:jc w:val="center"/>
        <w:rPr>
          <w:rFonts w:ascii="仿宋_GB2312" w:eastAsia="仿宋_GB2312" w:hint="eastAsia"/>
          <w:sz w:val="32"/>
          <w:szCs w:val="32"/>
        </w:rPr>
      </w:pPr>
    </w:p>
    <w:p w:rsidR="00C84F0E" w:rsidRDefault="00C84F0E">
      <w:pPr>
        <w:adjustRightInd w:val="0"/>
        <w:spacing w:line="576" w:lineRule="exact"/>
        <w:jc w:val="center"/>
        <w:rPr>
          <w:rFonts w:ascii="仿宋_GB2312" w:eastAsia="仿宋_GB2312" w:hint="eastAsia"/>
          <w:sz w:val="32"/>
          <w:szCs w:val="32"/>
        </w:rPr>
      </w:pPr>
    </w:p>
    <w:p w:rsidR="00C84F0E" w:rsidRDefault="00C84F0E">
      <w:pPr>
        <w:adjustRightInd w:val="0"/>
        <w:spacing w:line="576" w:lineRule="exact"/>
        <w:jc w:val="center"/>
        <w:rPr>
          <w:rFonts w:ascii="仿宋_GB2312" w:eastAsia="仿宋_GB2312" w:hint="eastAsia"/>
          <w:sz w:val="32"/>
          <w:szCs w:val="32"/>
        </w:rPr>
      </w:pPr>
    </w:p>
    <w:p w:rsidR="007C06E1" w:rsidRDefault="00987616">
      <w:pPr>
        <w:adjustRightInd w:val="0"/>
        <w:spacing w:line="576" w:lineRule="exact"/>
        <w:jc w:val="center"/>
        <w:rPr>
          <w:rFonts w:ascii="仿宋_GB2312" w:eastAsia="仿宋_GB2312"/>
          <w:sz w:val="32"/>
          <w:szCs w:val="32"/>
        </w:rPr>
      </w:pPr>
      <w:bookmarkStart w:id="0" w:name="_GoBack"/>
      <w:bookmarkEnd w:id="0"/>
      <w:r>
        <w:rPr>
          <w:rFonts w:ascii="仿宋_GB2312" w:eastAsia="仿宋_GB2312" w:hint="eastAsia"/>
          <w:sz w:val="32"/>
          <w:szCs w:val="32"/>
        </w:rPr>
        <w:t>枣住建字</w:t>
      </w:r>
      <w:r>
        <w:rPr>
          <w:rFonts w:ascii="仿宋_GB2312" w:eastAsia="仿宋_GB2312" w:hAnsi="仿宋_GB2312" w:cs="仿宋_GB2312" w:hint="eastAsia"/>
          <w:sz w:val="32"/>
          <w:szCs w:val="32"/>
        </w:rPr>
        <w:t>〔</w:t>
      </w:r>
      <w:r>
        <w:rPr>
          <w:rFonts w:ascii="仿宋_GB2312" w:eastAsia="仿宋_GB2312" w:hint="eastAsia"/>
          <w:sz w:val="32"/>
          <w:szCs w:val="32"/>
        </w:rPr>
        <w:t>2020</w:t>
      </w:r>
      <w:r>
        <w:rPr>
          <w:rFonts w:ascii="仿宋_GB2312" w:eastAsia="仿宋_GB2312" w:hAnsi="仿宋_GB2312" w:cs="仿宋_GB2312" w:hint="eastAsia"/>
          <w:sz w:val="32"/>
          <w:szCs w:val="32"/>
        </w:rPr>
        <w:t>〕</w:t>
      </w:r>
      <w:r w:rsidR="001E5A5E">
        <w:rPr>
          <w:rFonts w:ascii="仿宋_GB2312" w:eastAsia="仿宋_GB2312" w:hint="eastAsia"/>
          <w:sz w:val="32"/>
          <w:szCs w:val="32"/>
        </w:rPr>
        <w:t>8</w:t>
      </w:r>
      <w:r>
        <w:rPr>
          <w:rFonts w:ascii="仿宋_GB2312" w:eastAsia="仿宋_GB2312" w:hint="eastAsia"/>
          <w:sz w:val="32"/>
          <w:szCs w:val="32"/>
        </w:rPr>
        <w:t>号</w:t>
      </w:r>
    </w:p>
    <w:p w:rsidR="007C06E1" w:rsidRDefault="007C06E1" w:rsidP="001E5A5E">
      <w:pPr>
        <w:adjustRightInd w:val="0"/>
        <w:spacing w:line="700" w:lineRule="exact"/>
        <w:jc w:val="center"/>
        <w:rPr>
          <w:rFonts w:ascii="仿宋_GB2312" w:eastAsia="仿宋_GB2312"/>
          <w:sz w:val="32"/>
          <w:szCs w:val="32"/>
        </w:rPr>
      </w:pPr>
    </w:p>
    <w:p w:rsidR="007C06E1" w:rsidRDefault="00987616" w:rsidP="001E5A5E">
      <w:pPr>
        <w:adjustRightInd w:val="0"/>
        <w:spacing w:line="53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枣庄市住房和城乡建设局</w:t>
      </w:r>
    </w:p>
    <w:p w:rsidR="007C06E1" w:rsidRDefault="00987616" w:rsidP="001E5A5E">
      <w:pPr>
        <w:adjustRightInd w:val="0"/>
        <w:spacing w:line="53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关于印发全市住房城乡建设系统</w:t>
      </w:r>
    </w:p>
    <w:p w:rsidR="007C06E1" w:rsidRDefault="00987616" w:rsidP="001E5A5E">
      <w:pPr>
        <w:adjustRightInd w:val="0"/>
        <w:spacing w:line="530" w:lineRule="exact"/>
        <w:jc w:val="center"/>
        <w:rPr>
          <w:rFonts w:ascii="仿宋_GB2312" w:eastAsia="仿宋_GB2312"/>
          <w:sz w:val="32"/>
          <w:szCs w:val="32"/>
        </w:rPr>
      </w:pPr>
      <w:r>
        <w:rPr>
          <w:rFonts w:ascii="方正小标宋简体" w:eastAsia="方正小标宋简体" w:hAnsi="方正小标宋简体" w:cs="方正小标宋简体" w:hint="eastAsia"/>
          <w:sz w:val="44"/>
          <w:szCs w:val="44"/>
        </w:rPr>
        <w:t>证明事项通用清单的通知</w:t>
      </w:r>
    </w:p>
    <w:p w:rsidR="007C06E1" w:rsidRDefault="007C06E1" w:rsidP="001E5A5E">
      <w:pPr>
        <w:adjustRightInd w:val="0"/>
        <w:spacing w:line="530" w:lineRule="exact"/>
        <w:ind w:firstLineChars="200" w:firstLine="617"/>
        <w:rPr>
          <w:rFonts w:ascii="仿宋_GB2312" w:eastAsia="仿宋_GB2312"/>
          <w:sz w:val="32"/>
          <w:szCs w:val="32"/>
        </w:rPr>
      </w:pPr>
    </w:p>
    <w:p w:rsidR="007C06E1" w:rsidRDefault="00987616" w:rsidP="001E5A5E">
      <w:pPr>
        <w:adjustRightInd w:val="0"/>
        <w:spacing w:line="530" w:lineRule="exact"/>
        <w:rPr>
          <w:rFonts w:ascii="仿宋_GB2312" w:eastAsia="仿宋_GB2312"/>
          <w:sz w:val="32"/>
          <w:szCs w:val="32"/>
        </w:rPr>
      </w:pPr>
      <w:r>
        <w:rPr>
          <w:rFonts w:ascii="仿宋_GB2312" w:eastAsia="仿宋_GB2312" w:hint="eastAsia"/>
          <w:sz w:val="32"/>
          <w:szCs w:val="32"/>
        </w:rPr>
        <w:t>各区（市）住房和城乡建设局,枣庄市高</w:t>
      </w:r>
      <w:proofErr w:type="gramStart"/>
      <w:r>
        <w:rPr>
          <w:rFonts w:ascii="仿宋_GB2312" w:eastAsia="仿宋_GB2312" w:hint="eastAsia"/>
          <w:sz w:val="32"/>
          <w:szCs w:val="32"/>
        </w:rPr>
        <w:t>新区国</w:t>
      </w:r>
      <w:proofErr w:type="gramEnd"/>
      <w:r>
        <w:rPr>
          <w:rFonts w:ascii="仿宋_GB2312" w:eastAsia="仿宋_GB2312" w:hint="eastAsia"/>
          <w:sz w:val="32"/>
          <w:szCs w:val="32"/>
        </w:rPr>
        <w:t>地住建社会事业局，局属各单位、机关各科室：</w:t>
      </w:r>
    </w:p>
    <w:p w:rsidR="007C06E1" w:rsidRDefault="00987616" w:rsidP="001E5A5E">
      <w:pPr>
        <w:adjustRightInd w:val="0"/>
        <w:spacing w:line="530" w:lineRule="exact"/>
        <w:ind w:firstLineChars="200" w:firstLine="617"/>
        <w:rPr>
          <w:rFonts w:ascii="仿宋_GB2312" w:eastAsia="仿宋_GB2312"/>
          <w:sz w:val="32"/>
          <w:szCs w:val="32"/>
        </w:rPr>
      </w:pPr>
      <w:r>
        <w:rPr>
          <w:rFonts w:ascii="仿宋_GB2312" w:eastAsia="仿宋_GB2312" w:hint="eastAsia"/>
          <w:sz w:val="32"/>
          <w:szCs w:val="32"/>
        </w:rPr>
        <w:t>根据市司法局统一部署，市住房和城乡建设局对照山东省住房建设系统证明事项通用清单，组织梳理了国家层面法律、行政法规、国务院决定设定的在我市实施的证明事项、市级地方性法规设定的保留的证明事项，形成了全市住房城乡建设系统证明事项通用清单，现予公布。</w:t>
      </w:r>
    </w:p>
    <w:p w:rsidR="007C06E1" w:rsidRDefault="007C06E1" w:rsidP="001E5A5E">
      <w:pPr>
        <w:adjustRightInd w:val="0"/>
        <w:spacing w:line="530" w:lineRule="exact"/>
        <w:ind w:firstLineChars="200" w:firstLine="617"/>
        <w:rPr>
          <w:rFonts w:ascii="仿宋_GB2312" w:eastAsia="仿宋_GB2312"/>
          <w:sz w:val="32"/>
          <w:szCs w:val="32"/>
        </w:rPr>
      </w:pPr>
    </w:p>
    <w:p w:rsidR="007C06E1" w:rsidRDefault="00987616" w:rsidP="001E5A5E">
      <w:pPr>
        <w:adjustRightInd w:val="0"/>
        <w:spacing w:line="530" w:lineRule="exact"/>
        <w:ind w:firstLineChars="200" w:firstLine="617"/>
        <w:rPr>
          <w:rFonts w:ascii="仿宋_GB2312" w:eastAsia="仿宋_GB2312"/>
          <w:sz w:val="32"/>
          <w:szCs w:val="32"/>
        </w:rPr>
      </w:pPr>
      <w:r>
        <w:rPr>
          <w:rFonts w:ascii="仿宋_GB2312" w:eastAsia="仿宋_GB2312" w:hint="eastAsia"/>
          <w:sz w:val="32"/>
          <w:szCs w:val="32"/>
        </w:rPr>
        <w:t>附件：枣庄市住房城乡建设系统证明事项通用清单</w:t>
      </w:r>
    </w:p>
    <w:p w:rsidR="007C06E1" w:rsidRDefault="007C06E1" w:rsidP="001E5A5E">
      <w:pPr>
        <w:adjustRightInd w:val="0"/>
        <w:spacing w:line="700" w:lineRule="exact"/>
        <w:ind w:firstLineChars="200" w:firstLine="617"/>
        <w:rPr>
          <w:rFonts w:ascii="仿宋_GB2312" w:eastAsia="仿宋_GB2312"/>
          <w:sz w:val="32"/>
          <w:szCs w:val="32"/>
        </w:rPr>
      </w:pPr>
    </w:p>
    <w:p w:rsidR="007C06E1" w:rsidRDefault="00987616" w:rsidP="001E5A5E">
      <w:pPr>
        <w:wordWrap w:val="0"/>
        <w:adjustRightInd w:val="0"/>
        <w:spacing w:line="530" w:lineRule="exact"/>
        <w:ind w:firstLineChars="200" w:firstLine="617"/>
        <w:jc w:val="right"/>
        <w:rPr>
          <w:rFonts w:ascii="仿宋_GB2312" w:eastAsia="仿宋_GB2312"/>
          <w:sz w:val="32"/>
          <w:szCs w:val="32"/>
        </w:rPr>
      </w:pPr>
      <w:r>
        <w:rPr>
          <w:rFonts w:ascii="仿宋_GB2312" w:eastAsia="仿宋_GB2312" w:hint="eastAsia"/>
          <w:sz w:val="32"/>
          <w:szCs w:val="32"/>
        </w:rPr>
        <w:t xml:space="preserve">                     枣庄市住房和城乡建设局</w:t>
      </w:r>
      <w:r w:rsidR="001E5A5E">
        <w:rPr>
          <w:rFonts w:ascii="仿宋_GB2312" w:eastAsia="仿宋_GB2312" w:hint="eastAsia"/>
          <w:sz w:val="32"/>
          <w:szCs w:val="32"/>
        </w:rPr>
        <w:t xml:space="preserve">  </w:t>
      </w:r>
    </w:p>
    <w:p w:rsidR="007C06E1" w:rsidRDefault="00987616" w:rsidP="001E5A5E">
      <w:pPr>
        <w:wordWrap w:val="0"/>
        <w:adjustRightInd w:val="0"/>
        <w:spacing w:line="530" w:lineRule="exact"/>
        <w:ind w:firstLineChars="200" w:firstLine="617"/>
        <w:jc w:val="right"/>
        <w:rPr>
          <w:rFonts w:ascii="仿宋_GB2312" w:eastAsia="仿宋_GB2312"/>
          <w:sz w:val="32"/>
          <w:szCs w:val="32"/>
        </w:rPr>
        <w:sectPr w:rsidR="007C06E1" w:rsidSect="00006420">
          <w:footerReference w:type="even" r:id="rId8"/>
          <w:footerReference w:type="default" r:id="rId9"/>
          <w:pgSz w:w="11906" w:h="16838" w:code="9"/>
          <w:pgMar w:top="1985" w:right="1588" w:bottom="1701" w:left="1588" w:header="851" w:footer="992" w:gutter="0"/>
          <w:pgNumType w:fmt="numberInDash"/>
          <w:cols w:space="720"/>
          <w:docGrid w:type="linesAndChars" w:linePitch="289" w:charSpace="-2374"/>
        </w:sectPr>
      </w:pPr>
      <w:r>
        <w:rPr>
          <w:rFonts w:ascii="仿宋_GB2312" w:eastAsia="仿宋_GB2312" w:hint="eastAsia"/>
          <w:sz w:val="32"/>
          <w:szCs w:val="32"/>
        </w:rPr>
        <w:t xml:space="preserve">                         2020年7月30日　</w:t>
      </w:r>
      <w:r w:rsidR="001E5A5E">
        <w:rPr>
          <w:rFonts w:ascii="仿宋_GB2312" w:eastAsia="仿宋_GB2312" w:hint="eastAsia"/>
          <w:sz w:val="32"/>
          <w:szCs w:val="32"/>
        </w:rPr>
        <w:t xml:space="preserve">  </w:t>
      </w:r>
    </w:p>
    <w:p w:rsidR="007C06E1" w:rsidRDefault="00987616">
      <w:pPr>
        <w:jc w:val="left"/>
        <w:rPr>
          <w:rFonts w:ascii="宋体" w:hAnsi="宋体" w:cs="宋体"/>
          <w:b/>
          <w:bCs/>
          <w:sz w:val="24"/>
          <w:szCs w:val="24"/>
        </w:rPr>
      </w:pPr>
      <w:r>
        <w:rPr>
          <w:rFonts w:ascii="黑体" w:eastAsia="黑体" w:hAnsi="黑体" w:cs="黑体" w:hint="eastAsia"/>
          <w:sz w:val="32"/>
          <w:szCs w:val="32"/>
        </w:rPr>
        <w:lastRenderedPageBreak/>
        <w:t>附件</w:t>
      </w:r>
    </w:p>
    <w:p w:rsidR="007C06E1" w:rsidRDefault="00987616">
      <w:pPr>
        <w:jc w:val="center"/>
        <w:rPr>
          <w:rFonts w:ascii="黑体" w:eastAsia="黑体" w:hAnsi="黑体" w:cs="黑体"/>
          <w:b/>
          <w:bCs/>
          <w:sz w:val="32"/>
          <w:szCs w:val="32"/>
        </w:rPr>
      </w:pPr>
      <w:r>
        <w:rPr>
          <w:rFonts w:ascii="方正小标宋简体" w:eastAsia="方正小标宋简体" w:hAnsi="方正小标宋简体" w:cs="方正小标宋简体" w:hint="eastAsia"/>
          <w:sz w:val="44"/>
          <w:szCs w:val="44"/>
        </w:rPr>
        <w:t>枣庄市住房城乡建设系统证明事项通用清单</w:t>
      </w:r>
    </w:p>
    <w:tbl>
      <w:tblPr>
        <w:tblStyle w:val="a8"/>
        <w:tblW w:w="13699" w:type="dxa"/>
        <w:tblLayout w:type="fixed"/>
        <w:tblLook w:val="04A0" w:firstRow="1" w:lastRow="0" w:firstColumn="1" w:lastColumn="0" w:noHBand="0" w:noVBand="1"/>
      </w:tblPr>
      <w:tblGrid>
        <w:gridCol w:w="567"/>
        <w:gridCol w:w="1295"/>
        <w:gridCol w:w="1610"/>
        <w:gridCol w:w="6275"/>
        <w:gridCol w:w="1374"/>
        <w:gridCol w:w="1745"/>
        <w:gridCol w:w="833"/>
      </w:tblGrid>
      <w:tr w:rsidR="007C06E1" w:rsidTr="001E5A5E">
        <w:trPr>
          <w:trHeight w:val="23"/>
          <w:tblHeader/>
        </w:trPr>
        <w:tc>
          <w:tcPr>
            <w:tcW w:w="567" w:type="dxa"/>
            <w:vAlign w:val="center"/>
          </w:tcPr>
          <w:p w:rsidR="007C06E1" w:rsidRDefault="00987616">
            <w:pPr>
              <w:spacing w:line="240" w:lineRule="exact"/>
              <w:jc w:val="center"/>
              <w:rPr>
                <w:rFonts w:ascii="黑体" w:eastAsia="黑体" w:hAnsi="黑体" w:cs="黑体"/>
                <w:color w:val="000000" w:themeColor="text1"/>
                <w:sz w:val="18"/>
                <w:szCs w:val="18"/>
              </w:rPr>
            </w:pPr>
            <w:r>
              <w:rPr>
                <w:rFonts w:ascii="黑体" w:eastAsia="黑体" w:hAnsi="黑体" w:cs="黑体" w:hint="eastAsia"/>
                <w:color w:val="000000" w:themeColor="text1"/>
                <w:sz w:val="18"/>
                <w:szCs w:val="18"/>
              </w:rPr>
              <w:t>序号</w:t>
            </w:r>
          </w:p>
        </w:tc>
        <w:tc>
          <w:tcPr>
            <w:tcW w:w="1295" w:type="dxa"/>
            <w:vAlign w:val="center"/>
          </w:tcPr>
          <w:p w:rsidR="007C06E1" w:rsidRDefault="00987616">
            <w:pPr>
              <w:spacing w:line="240" w:lineRule="exact"/>
              <w:jc w:val="center"/>
              <w:rPr>
                <w:rFonts w:ascii="黑体" w:eastAsia="黑体" w:hAnsi="黑体" w:cs="黑体"/>
                <w:color w:val="000000" w:themeColor="text1"/>
                <w:sz w:val="18"/>
                <w:szCs w:val="18"/>
              </w:rPr>
            </w:pPr>
            <w:r>
              <w:rPr>
                <w:rFonts w:ascii="黑体" w:eastAsia="黑体" w:hAnsi="黑体" w:cs="黑体" w:hint="eastAsia"/>
                <w:color w:val="000000" w:themeColor="text1"/>
                <w:sz w:val="18"/>
                <w:szCs w:val="18"/>
              </w:rPr>
              <w:t>证明事项名称</w:t>
            </w:r>
          </w:p>
        </w:tc>
        <w:tc>
          <w:tcPr>
            <w:tcW w:w="1610" w:type="dxa"/>
            <w:vAlign w:val="center"/>
          </w:tcPr>
          <w:p w:rsidR="007C06E1" w:rsidRDefault="00987616">
            <w:pPr>
              <w:spacing w:line="240" w:lineRule="exact"/>
              <w:jc w:val="center"/>
              <w:rPr>
                <w:rFonts w:ascii="黑体" w:eastAsia="黑体" w:hAnsi="黑体" w:cs="黑体"/>
                <w:color w:val="000000" w:themeColor="text1"/>
                <w:sz w:val="18"/>
                <w:szCs w:val="18"/>
              </w:rPr>
            </w:pPr>
            <w:r>
              <w:rPr>
                <w:rFonts w:ascii="黑体" w:eastAsia="黑体" w:hAnsi="黑体" w:cs="黑体" w:hint="eastAsia"/>
                <w:color w:val="000000" w:themeColor="text1"/>
                <w:sz w:val="18"/>
                <w:szCs w:val="18"/>
              </w:rPr>
              <w:t>涉及的政务服务事项名称及编码</w:t>
            </w:r>
          </w:p>
        </w:tc>
        <w:tc>
          <w:tcPr>
            <w:tcW w:w="6275" w:type="dxa"/>
            <w:tcBorders>
              <w:right w:val="single" w:sz="4" w:space="0" w:color="auto"/>
            </w:tcBorders>
            <w:vAlign w:val="center"/>
          </w:tcPr>
          <w:p w:rsidR="007C06E1" w:rsidRDefault="00987616">
            <w:pPr>
              <w:spacing w:line="240" w:lineRule="exact"/>
              <w:jc w:val="center"/>
              <w:rPr>
                <w:rFonts w:ascii="黑体" w:eastAsia="黑体" w:hAnsi="黑体" w:cs="黑体"/>
                <w:color w:val="000000" w:themeColor="text1"/>
                <w:sz w:val="18"/>
                <w:szCs w:val="18"/>
              </w:rPr>
            </w:pPr>
            <w:r>
              <w:rPr>
                <w:rFonts w:ascii="黑体" w:eastAsia="黑体" w:hAnsi="黑体" w:cs="黑体" w:hint="eastAsia"/>
                <w:color w:val="000000" w:themeColor="text1"/>
                <w:sz w:val="18"/>
                <w:szCs w:val="18"/>
              </w:rPr>
              <w:t>设定依据</w:t>
            </w:r>
          </w:p>
        </w:tc>
        <w:tc>
          <w:tcPr>
            <w:tcW w:w="1374" w:type="dxa"/>
            <w:vAlign w:val="center"/>
          </w:tcPr>
          <w:p w:rsidR="007C06E1" w:rsidRDefault="00987616">
            <w:pPr>
              <w:spacing w:line="240" w:lineRule="exact"/>
              <w:jc w:val="center"/>
              <w:rPr>
                <w:rFonts w:ascii="黑体" w:eastAsia="黑体" w:hAnsi="黑体" w:cs="黑体"/>
                <w:color w:val="000000" w:themeColor="text1"/>
                <w:sz w:val="18"/>
                <w:szCs w:val="18"/>
              </w:rPr>
            </w:pPr>
            <w:r>
              <w:rPr>
                <w:rFonts w:ascii="黑体" w:eastAsia="黑体" w:hAnsi="黑体" w:cs="黑体" w:hint="eastAsia"/>
                <w:color w:val="000000" w:themeColor="text1"/>
                <w:sz w:val="18"/>
                <w:szCs w:val="18"/>
              </w:rPr>
              <w:t>开具单位</w:t>
            </w:r>
          </w:p>
        </w:tc>
        <w:tc>
          <w:tcPr>
            <w:tcW w:w="1745" w:type="dxa"/>
            <w:vAlign w:val="center"/>
          </w:tcPr>
          <w:p w:rsidR="007C06E1" w:rsidRDefault="00987616">
            <w:pPr>
              <w:spacing w:line="240" w:lineRule="exact"/>
              <w:jc w:val="center"/>
              <w:rPr>
                <w:rFonts w:ascii="黑体" w:eastAsia="黑体" w:hAnsi="黑体" w:cs="黑体"/>
                <w:color w:val="000000" w:themeColor="text1"/>
                <w:sz w:val="18"/>
                <w:szCs w:val="18"/>
              </w:rPr>
            </w:pPr>
            <w:r>
              <w:rPr>
                <w:rFonts w:ascii="黑体" w:eastAsia="黑体" w:hAnsi="黑体" w:cs="黑体" w:hint="eastAsia"/>
                <w:color w:val="000000" w:themeColor="text1"/>
                <w:sz w:val="18"/>
                <w:szCs w:val="18"/>
              </w:rPr>
              <w:t>办事指南</w:t>
            </w:r>
          </w:p>
        </w:tc>
        <w:tc>
          <w:tcPr>
            <w:tcW w:w="833" w:type="dxa"/>
            <w:vAlign w:val="center"/>
          </w:tcPr>
          <w:p w:rsidR="007C06E1" w:rsidRDefault="00987616">
            <w:pPr>
              <w:spacing w:line="240" w:lineRule="exact"/>
              <w:jc w:val="center"/>
              <w:rPr>
                <w:rFonts w:ascii="黑体" w:eastAsia="黑体" w:hAnsi="黑体" w:cs="黑体"/>
                <w:color w:val="000000" w:themeColor="text1"/>
                <w:sz w:val="18"/>
                <w:szCs w:val="18"/>
              </w:rPr>
            </w:pPr>
            <w:r>
              <w:rPr>
                <w:rFonts w:ascii="黑体" w:eastAsia="黑体" w:hAnsi="黑体" w:cs="黑体" w:hint="eastAsia"/>
                <w:color w:val="000000" w:themeColor="text1"/>
                <w:sz w:val="18"/>
                <w:szCs w:val="18"/>
              </w:rPr>
              <w:t>备注</w:t>
            </w:r>
          </w:p>
        </w:tc>
      </w:tr>
      <w:tr w:rsidR="007C06E1" w:rsidTr="001E5A5E">
        <w:trPr>
          <w:trHeight w:val="1582"/>
        </w:trPr>
        <w:tc>
          <w:tcPr>
            <w:tcW w:w="567"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本企业特种作业人员名单及操作资格证书</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建筑施工企业安全生产许可证核发</w:t>
            </w:r>
            <w:r>
              <w:rPr>
                <w:rFonts w:ascii="宋体" w:hAnsi="宋体" w:cs="宋体" w:hint="eastAsia"/>
                <w:color w:val="000000" w:themeColor="text1"/>
                <w:kern w:val="0"/>
                <w:sz w:val="18"/>
                <w:szCs w:val="18"/>
                <w:lang w:bidi="ar"/>
              </w:rPr>
              <w:br/>
              <w:t>3700000117052</w:t>
            </w:r>
          </w:p>
        </w:tc>
        <w:tc>
          <w:tcPr>
            <w:tcW w:w="6275" w:type="dxa"/>
            <w:tcBorders>
              <w:right w:val="single" w:sz="4" w:space="0" w:color="auto"/>
            </w:tcBorders>
            <w:vAlign w:val="center"/>
          </w:tcPr>
          <w:p w:rsidR="007C06E1" w:rsidRDefault="00987616">
            <w:pPr>
              <w:spacing w:line="240" w:lineRule="exact"/>
              <w:jc w:val="left"/>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1.【行政法规】《安全生产许可证条例》(2004年1月7日国务院第34次常务会议通过，现予公布，自公布之日起施行。)第六条：“企业取得安全生产许可证，应当具备下列安全生产条件：（五）特种作业人员经有关业务主管部门考核合格，取得特种作业操作资格证书 ”</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住建、应急管理厅、市场监督管理局等特种人员培训部门</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企业将特种作业人员名单及操作资格证书原件送达中心安全评价科核查</w:t>
            </w:r>
          </w:p>
        </w:tc>
        <w:tc>
          <w:tcPr>
            <w:tcW w:w="833" w:type="dxa"/>
            <w:vAlign w:val="center"/>
          </w:tcPr>
          <w:p w:rsidR="007C06E1" w:rsidRDefault="007C06E1">
            <w:pPr>
              <w:spacing w:line="240" w:lineRule="exact"/>
              <w:jc w:val="center"/>
              <w:rPr>
                <w:rFonts w:ascii="宋体" w:hAnsi="宋体" w:cs="宋体"/>
                <w:color w:val="000000" w:themeColor="text1"/>
                <w:sz w:val="18"/>
                <w:szCs w:val="18"/>
              </w:rPr>
            </w:pPr>
          </w:p>
        </w:tc>
      </w:tr>
      <w:tr w:rsidR="007C06E1" w:rsidTr="001E5A5E">
        <w:trPr>
          <w:trHeight w:val="1642"/>
        </w:trPr>
        <w:tc>
          <w:tcPr>
            <w:tcW w:w="567"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施工起重机械设备检测合格证明</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建筑施工企业安全生产许可证核发</w:t>
            </w:r>
            <w:r>
              <w:rPr>
                <w:rFonts w:ascii="宋体" w:hAnsi="宋体" w:cs="宋体" w:hint="eastAsia"/>
                <w:color w:val="000000" w:themeColor="text1"/>
                <w:kern w:val="0"/>
                <w:sz w:val="18"/>
                <w:szCs w:val="18"/>
                <w:lang w:bidi="ar"/>
              </w:rPr>
              <w:br/>
              <w:t>3700000117052</w:t>
            </w:r>
          </w:p>
        </w:tc>
        <w:tc>
          <w:tcPr>
            <w:tcW w:w="6275" w:type="dxa"/>
            <w:tcBorders>
              <w:right w:val="single" w:sz="4" w:space="0" w:color="auto"/>
            </w:tcBorders>
            <w:vAlign w:val="center"/>
          </w:tcPr>
          <w:p w:rsidR="007C06E1" w:rsidRDefault="00987616">
            <w:pPr>
              <w:spacing w:line="240" w:lineRule="exact"/>
              <w:jc w:val="left"/>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建设工程安全生产管理条例》（2003年11月12日国务院第28次常务会议通过，自2004年2月1日起施行。）第十八条：“施工起重机械和整体提升脚手架、模板等自升式架设设施的使用达到国家规定的检验检测期限的，必须经具有专业资质的检验检测机构检测。经检测不合格的，不得继续使用。”第三十五条：“《特种设备安全监察条例》规定的施工起重机械，在验收前应当经有相应资质的检验检测机构监督检验合格。”</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检测机构</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企业将施工起重机械设备检测合格证明原件送达中心安全评价科核查</w:t>
            </w:r>
          </w:p>
        </w:tc>
        <w:tc>
          <w:tcPr>
            <w:tcW w:w="833" w:type="dxa"/>
            <w:vAlign w:val="center"/>
          </w:tcPr>
          <w:p w:rsidR="007C06E1" w:rsidRDefault="007C06E1">
            <w:pPr>
              <w:spacing w:line="240" w:lineRule="exact"/>
              <w:jc w:val="center"/>
              <w:rPr>
                <w:rFonts w:ascii="宋体" w:hAnsi="宋体" w:cs="宋体"/>
                <w:color w:val="000000" w:themeColor="text1"/>
                <w:sz w:val="18"/>
                <w:szCs w:val="18"/>
              </w:rPr>
            </w:pPr>
          </w:p>
        </w:tc>
      </w:tr>
      <w:tr w:rsidR="007C06E1" w:rsidTr="001E5A5E">
        <w:trPr>
          <w:trHeight w:val="23"/>
        </w:trPr>
        <w:tc>
          <w:tcPr>
            <w:tcW w:w="567"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主要负责人、项目负责人、专职安全生产管理人员安全生产考核合格证明</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建筑施工企业安全生产许可证核发</w:t>
            </w:r>
            <w:r>
              <w:rPr>
                <w:rFonts w:ascii="宋体" w:hAnsi="宋体" w:cs="宋体" w:hint="eastAsia"/>
                <w:color w:val="000000" w:themeColor="text1"/>
                <w:kern w:val="0"/>
                <w:sz w:val="18"/>
                <w:szCs w:val="18"/>
                <w:lang w:bidi="ar"/>
              </w:rPr>
              <w:br/>
              <w:t>3700000117052</w:t>
            </w:r>
          </w:p>
        </w:tc>
        <w:tc>
          <w:tcPr>
            <w:tcW w:w="6275" w:type="dxa"/>
            <w:tcBorders>
              <w:right w:val="single" w:sz="4" w:space="0" w:color="auto"/>
            </w:tcBorders>
            <w:vAlign w:val="center"/>
          </w:tcPr>
          <w:p w:rsidR="007C06E1" w:rsidRDefault="00987616">
            <w:pPr>
              <w:spacing w:line="240" w:lineRule="exact"/>
              <w:jc w:val="left"/>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1.【行政法规】《安全生产许可证条例》(2004年1月7日国务院第34次常务会议通过，现予公布，自公布之日起施行。)第六条：“企业取得安全生产许可证，应当具备下列安全生产条件：（三）设置安全生产管理机构，配备专职安全生产管理人员；（四）主要负责人和安全生产管理人员经考核合格  ”</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住建、水利、交通等安全考核部门</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企业将主要负责人、项目负责人、专职安全生产管理人员安全生产考核合格证书原件送达中心安全评价科核查</w:t>
            </w:r>
          </w:p>
        </w:tc>
        <w:tc>
          <w:tcPr>
            <w:tcW w:w="833" w:type="dxa"/>
            <w:vAlign w:val="center"/>
          </w:tcPr>
          <w:p w:rsidR="007C06E1" w:rsidRDefault="007C06E1">
            <w:pPr>
              <w:spacing w:line="240" w:lineRule="exact"/>
              <w:jc w:val="center"/>
              <w:rPr>
                <w:rFonts w:ascii="宋体" w:hAnsi="宋体" w:cs="宋体"/>
                <w:color w:val="000000" w:themeColor="text1"/>
                <w:sz w:val="18"/>
                <w:szCs w:val="18"/>
              </w:rPr>
            </w:pPr>
          </w:p>
        </w:tc>
      </w:tr>
      <w:tr w:rsidR="007C06E1" w:rsidTr="001E5A5E">
        <w:trPr>
          <w:trHeight w:val="1644"/>
        </w:trPr>
        <w:tc>
          <w:tcPr>
            <w:tcW w:w="567"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资质证书</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建筑施工企业安全生产许可证核发</w:t>
            </w:r>
            <w:r>
              <w:rPr>
                <w:rFonts w:ascii="宋体" w:hAnsi="宋体" w:cs="宋体" w:hint="eastAsia"/>
                <w:color w:val="000000" w:themeColor="text1"/>
                <w:kern w:val="0"/>
                <w:sz w:val="18"/>
                <w:szCs w:val="18"/>
                <w:lang w:bidi="ar"/>
              </w:rPr>
              <w:br/>
              <w:t>3700000117052</w:t>
            </w:r>
          </w:p>
        </w:tc>
        <w:tc>
          <w:tcPr>
            <w:tcW w:w="6275" w:type="dxa"/>
            <w:tcBorders>
              <w:right w:val="single" w:sz="4" w:space="0" w:color="auto"/>
            </w:tcBorders>
            <w:vAlign w:val="center"/>
          </w:tcPr>
          <w:p w:rsidR="007C06E1" w:rsidRDefault="00987616">
            <w:pPr>
              <w:spacing w:line="240" w:lineRule="exact"/>
              <w:jc w:val="left"/>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建设工程安全生产管理条例》（2003年11月12日国务院第28次常务会议通过，自2004年2月1日起施行。）第十一条：“建设单位应当将拆除工程发包给具有相应资质等级的施工单位。建设单位应当在拆除工程施工15日前，将下列资料报送建设工程所在地的县级以上地方人民政府建设行政主管部门或者其他有关部门备案：(</w:t>
            </w:r>
            <w:proofErr w:type="gramStart"/>
            <w:r>
              <w:rPr>
                <w:rFonts w:ascii="宋体" w:hAnsi="宋体" w:cs="宋体" w:hint="eastAsia"/>
                <w:color w:val="000000" w:themeColor="text1"/>
                <w:kern w:val="0"/>
                <w:sz w:val="18"/>
                <w:szCs w:val="18"/>
                <w:lang w:bidi="ar"/>
              </w:rPr>
              <w:t>一</w:t>
            </w:r>
            <w:proofErr w:type="gramEnd"/>
            <w:r>
              <w:rPr>
                <w:rFonts w:ascii="宋体" w:hAnsi="宋体" w:cs="宋体" w:hint="eastAsia"/>
                <w:color w:val="000000" w:themeColor="text1"/>
                <w:kern w:val="0"/>
                <w:sz w:val="18"/>
                <w:szCs w:val="18"/>
                <w:lang w:bidi="ar"/>
              </w:rPr>
              <w:t>)施工单位资质等级证明。（即为资质证书）</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行政审批部门或住</w:t>
            </w:r>
            <w:proofErr w:type="gramStart"/>
            <w:r>
              <w:rPr>
                <w:rFonts w:ascii="宋体" w:hAnsi="宋体" w:cs="宋体" w:hint="eastAsia"/>
                <w:color w:val="000000" w:themeColor="text1"/>
                <w:kern w:val="0"/>
                <w:sz w:val="18"/>
                <w:szCs w:val="18"/>
                <w:lang w:bidi="ar"/>
              </w:rPr>
              <w:t>建部门</w:t>
            </w:r>
            <w:proofErr w:type="gramEnd"/>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企业将资质证书原件送达中心安全评价科核查</w:t>
            </w:r>
          </w:p>
        </w:tc>
        <w:tc>
          <w:tcPr>
            <w:tcW w:w="833" w:type="dxa"/>
            <w:vAlign w:val="center"/>
          </w:tcPr>
          <w:p w:rsidR="007C06E1" w:rsidRDefault="007C06E1">
            <w:pPr>
              <w:spacing w:line="240" w:lineRule="exact"/>
              <w:jc w:val="center"/>
              <w:rPr>
                <w:rFonts w:ascii="宋体" w:hAnsi="宋体" w:cs="宋体"/>
                <w:color w:val="000000" w:themeColor="text1"/>
                <w:sz w:val="18"/>
                <w:szCs w:val="18"/>
              </w:rPr>
            </w:pPr>
          </w:p>
        </w:tc>
      </w:tr>
      <w:tr w:rsidR="007C06E1" w:rsidTr="001E5A5E">
        <w:trPr>
          <w:trHeight w:val="925"/>
        </w:trPr>
        <w:tc>
          <w:tcPr>
            <w:tcW w:w="567"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lastRenderedPageBreak/>
              <w:t>5</w:t>
            </w:r>
          </w:p>
        </w:tc>
        <w:tc>
          <w:tcPr>
            <w:tcW w:w="129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社会保险证明</w:t>
            </w:r>
          </w:p>
        </w:tc>
        <w:tc>
          <w:tcPr>
            <w:tcW w:w="1610"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建筑施工企业安全生产许可证核发</w:t>
            </w:r>
            <w:r>
              <w:rPr>
                <w:rFonts w:ascii="宋体" w:hAnsi="宋体" w:cs="宋体" w:hint="eastAsia"/>
                <w:color w:val="000000" w:themeColor="text1"/>
                <w:kern w:val="0"/>
                <w:sz w:val="18"/>
                <w:szCs w:val="18"/>
                <w:lang w:bidi="ar"/>
              </w:rPr>
              <w:br/>
              <w:t>3700000117052</w:t>
            </w:r>
          </w:p>
        </w:tc>
        <w:tc>
          <w:tcPr>
            <w:tcW w:w="6275" w:type="dxa"/>
            <w:tcBorders>
              <w:right w:val="single" w:sz="4" w:space="0" w:color="auto"/>
            </w:tcBorders>
            <w:vAlign w:val="center"/>
          </w:tcPr>
          <w:p w:rsidR="007C06E1" w:rsidRDefault="00987616">
            <w:pPr>
              <w:spacing w:line="240" w:lineRule="exact"/>
              <w:jc w:val="left"/>
              <w:rPr>
                <w:rFonts w:ascii="宋体" w:hAnsi="宋体" w:cs="宋体"/>
                <w:color w:val="000000" w:themeColor="text1"/>
                <w:sz w:val="18"/>
                <w:szCs w:val="18"/>
              </w:rPr>
            </w:pPr>
            <w:r>
              <w:rPr>
                <w:rFonts w:ascii="宋体" w:hAnsi="宋体" w:cs="宋体" w:hint="eastAsia"/>
                <w:color w:val="000000" w:themeColor="text1"/>
                <w:kern w:val="0"/>
                <w:sz w:val="18"/>
                <w:szCs w:val="18"/>
                <w:lang w:bidi="ar"/>
              </w:rPr>
              <w:t>1.【行政法规】《安全生产许可证条例》(2004年1月7日国务院第34次常务会议通过，现予公布，自公布之日起施行。)第六条：“企业取得安全生产许可证，应当具备下列安全生产条件：（七）依法参加工伤保险，为从业人员缴纳保险费；</w:t>
            </w:r>
          </w:p>
        </w:tc>
        <w:tc>
          <w:tcPr>
            <w:tcW w:w="1374" w:type="dxa"/>
            <w:vAlign w:val="center"/>
          </w:tcPr>
          <w:p w:rsidR="007C06E1" w:rsidRDefault="00987616">
            <w:pPr>
              <w:spacing w:line="240" w:lineRule="exact"/>
              <w:jc w:val="center"/>
              <w:rPr>
                <w:rFonts w:ascii="宋体" w:hAnsi="宋体" w:cs="宋体"/>
                <w:color w:val="000000" w:themeColor="text1"/>
                <w:sz w:val="18"/>
                <w:szCs w:val="18"/>
              </w:rPr>
            </w:pPr>
            <w:proofErr w:type="gramStart"/>
            <w:r>
              <w:rPr>
                <w:rFonts w:ascii="宋体" w:hAnsi="宋体" w:cs="宋体" w:hint="eastAsia"/>
                <w:color w:val="000000" w:themeColor="text1"/>
                <w:sz w:val="18"/>
                <w:szCs w:val="18"/>
              </w:rPr>
              <w:t>人社部门</w:t>
            </w:r>
            <w:proofErr w:type="gramEnd"/>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企业将社会保险证明送达中心安全评价科核查</w:t>
            </w:r>
          </w:p>
        </w:tc>
        <w:tc>
          <w:tcPr>
            <w:tcW w:w="833" w:type="dxa"/>
            <w:vAlign w:val="center"/>
          </w:tcPr>
          <w:p w:rsidR="007C06E1" w:rsidRDefault="007C06E1">
            <w:pPr>
              <w:spacing w:line="240" w:lineRule="exact"/>
              <w:jc w:val="center"/>
              <w:rPr>
                <w:rFonts w:ascii="宋体" w:hAnsi="宋体" w:cs="宋体"/>
                <w:color w:val="000000" w:themeColor="text1"/>
                <w:sz w:val="18"/>
                <w:szCs w:val="18"/>
              </w:rPr>
            </w:pPr>
          </w:p>
        </w:tc>
      </w:tr>
      <w:tr w:rsidR="007C06E1" w:rsidTr="001E5A5E">
        <w:trPr>
          <w:trHeight w:val="23"/>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6</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身份证明</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建筑施工特种作业人员操作资格认定</w:t>
            </w:r>
            <w:r>
              <w:rPr>
                <w:rFonts w:ascii="宋体" w:hAnsi="宋体" w:cs="宋体" w:hint="eastAsia"/>
                <w:color w:val="000000" w:themeColor="text1"/>
                <w:kern w:val="0"/>
                <w:sz w:val="18"/>
                <w:szCs w:val="18"/>
                <w:lang w:bidi="ar"/>
              </w:rPr>
              <w:br/>
              <w:t>3700000117068</w:t>
            </w:r>
          </w:p>
        </w:tc>
        <w:tc>
          <w:tcPr>
            <w:tcW w:w="6275" w:type="dxa"/>
            <w:tcBorders>
              <w:right w:val="single" w:sz="4" w:space="0" w:color="auto"/>
            </w:tcBorders>
            <w:vAlign w:val="center"/>
          </w:tcPr>
          <w:p w:rsidR="007C06E1" w:rsidRDefault="00987616">
            <w:pPr>
              <w:spacing w:line="240" w:lineRule="exact"/>
              <w:jc w:val="left"/>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1.【行政法规】：《安全生产法》(2002年6月通过，2014年8月修改)第二十七条：“生产经营单位的特种作业人员必须按照国家有关规定经专门的安全作业培训，取得相应资格，方可上岗作业。特种作业人员的范围由国务院负安全生产监督管理部门会同国务院有关部门确定。”</w:t>
            </w:r>
            <w:r>
              <w:rPr>
                <w:rFonts w:ascii="宋体" w:hAnsi="宋体" w:cs="宋体" w:hint="eastAsia"/>
                <w:color w:val="000000" w:themeColor="text1"/>
                <w:kern w:val="0"/>
                <w:sz w:val="18"/>
                <w:szCs w:val="18"/>
                <w:lang w:bidi="ar"/>
              </w:rPr>
              <w:br/>
              <w:t>2.部门规章：关于印发《建筑施工特种作业人员管理规定》的通知（</w:t>
            </w:r>
            <w:proofErr w:type="gramStart"/>
            <w:r>
              <w:rPr>
                <w:rFonts w:ascii="宋体" w:hAnsi="宋体" w:cs="宋体" w:hint="eastAsia"/>
                <w:color w:val="000000" w:themeColor="text1"/>
                <w:kern w:val="0"/>
                <w:sz w:val="18"/>
                <w:szCs w:val="18"/>
                <w:lang w:bidi="ar"/>
              </w:rPr>
              <w:t>建质</w:t>
            </w:r>
            <w:proofErr w:type="gramEnd"/>
            <w:r>
              <w:rPr>
                <w:rFonts w:ascii="宋体" w:hAnsi="宋体" w:cs="宋体" w:hint="eastAsia"/>
                <w:color w:val="000000" w:themeColor="text1"/>
                <w:kern w:val="0"/>
                <w:sz w:val="18"/>
                <w:szCs w:val="18"/>
                <w:lang w:bidi="ar"/>
              </w:rPr>
              <w:t>[2008]75号）第八条：“申请从事建筑施工特种作业的人员，应当具备下列基本条件：</w:t>
            </w:r>
            <w:r>
              <w:rPr>
                <w:rFonts w:ascii="宋体" w:hAnsi="宋体" w:cs="宋体" w:hint="eastAsia"/>
                <w:color w:val="000000" w:themeColor="text1"/>
                <w:kern w:val="0"/>
                <w:sz w:val="18"/>
                <w:szCs w:val="18"/>
                <w:lang w:bidi="ar"/>
              </w:rPr>
              <w:br/>
              <w:t>（一）年满18周岁且符合相关工种规定的年龄要求；（二）经医院体检合格且无妨碍从事相应特种作业的疾病和生理缺陷；</w:t>
            </w:r>
            <w:r>
              <w:rPr>
                <w:rFonts w:ascii="宋体" w:hAnsi="宋体" w:cs="宋体" w:hint="eastAsia"/>
                <w:color w:val="000000" w:themeColor="text1"/>
                <w:kern w:val="0"/>
                <w:sz w:val="18"/>
                <w:szCs w:val="18"/>
                <w:lang w:bidi="ar"/>
              </w:rPr>
              <w:br/>
              <w:t>（三）初中及以上学历；（四）符合相应特种作业需要的其他条件。”</w:t>
            </w:r>
            <w:r>
              <w:rPr>
                <w:rFonts w:ascii="宋体" w:hAnsi="宋体" w:cs="宋体" w:hint="eastAsia"/>
                <w:color w:val="000000" w:themeColor="text1"/>
                <w:kern w:val="0"/>
                <w:sz w:val="18"/>
                <w:szCs w:val="18"/>
                <w:lang w:bidi="ar"/>
              </w:rPr>
              <w:br/>
              <w:t>第二十三条：“建筑施工特种作业人员申请延期复核，应当提交下列材料：</w:t>
            </w:r>
            <w:r>
              <w:rPr>
                <w:rFonts w:ascii="宋体" w:hAnsi="宋体" w:cs="宋体" w:hint="eastAsia"/>
                <w:color w:val="000000" w:themeColor="text1"/>
                <w:kern w:val="0"/>
                <w:sz w:val="18"/>
                <w:szCs w:val="18"/>
                <w:lang w:bidi="ar"/>
              </w:rPr>
              <w:br/>
              <w:t>（一）身份证（原件和复印件）；（二）体检合格证明；（三）年度安全教育培训证明或者继续教育证明；（四）用人单位出具的特种作业人员管理档案记录；（五）考核发证机关规定提交的其他资料。</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公安部门</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企业将身份证明送达滕州市建筑施工特种作业人员培训基地</w:t>
            </w:r>
          </w:p>
        </w:tc>
        <w:tc>
          <w:tcPr>
            <w:tcW w:w="833" w:type="dxa"/>
            <w:vAlign w:val="center"/>
          </w:tcPr>
          <w:p w:rsidR="007C06E1" w:rsidRDefault="007C06E1">
            <w:pPr>
              <w:spacing w:line="240" w:lineRule="exact"/>
              <w:jc w:val="center"/>
              <w:rPr>
                <w:rFonts w:ascii="宋体" w:hAnsi="宋体" w:cs="宋体"/>
                <w:color w:val="000000" w:themeColor="text1"/>
                <w:kern w:val="0"/>
                <w:sz w:val="18"/>
                <w:szCs w:val="18"/>
                <w:lang w:bidi="ar"/>
              </w:rPr>
            </w:pPr>
          </w:p>
        </w:tc>
      </w:tr>
      <w:tr w:rsidR="007C06E1" w:rsidTr="001E5A5E">
        <w:trPr>
          <w:trHeight w:val="23"/>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7</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体检合格证明</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建筑施工特种作业人员操作资格认定</w:t>
            </w:r>
            <w:r>
              <w:rPr>
                <w:rFonts w:ascii="宋体" w:hAnsi="宋体" w:cs="宋体" w:hint="eastAsia"/>
                <w:color w:val="000000" w:themeColor="text1"/>
                <w:kern w:val="0"/>
                <w:sz w:val="18"/>
                <w:szCs w:val="18"/>
                <w:lang w:bidi="ar"/>
              </w:rPr>
              <w:br/>
              <w:t>3700000117068</w:t>
            </w:r>
          </w:p>
        </w:tc>
        <w:tc>
          <w:tcPr>
            <w:tcW w:w="6275" w:type="dxa"/>
            <w:tcBorders>
              <w:right w:val="single" w:sz="4" w:space="0" w:color="auto"/>
            </w:tcBorders>
            <w:vAlign w:val="center"/>
          </w:tcPr>
          <w:p w:rsidR="007C06E1" w:rsidRDefault="00987616">
            <w:pPr>
              <w:spacing w:line="240" w:lineRule="exact"/>
              <w:jc w:val="left"/>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1.【行政法规】：《安全生产法》(2002年6月通过，2014年8月修改)</w:t>
            </w:r>
            <w:r>
              <w:rPr>
                <w:rFonts w:ascii="宋体" w:hAnsi="宋体" w:cs="宋体" w:hint="eastAsia"/>
                <w:color w:val="000000" w:themeColor="text1"/>
                <w:kern w:val="0"/>
                <w:sz w:val="18"/>
                <w:szCs w:val="18"/>
                <w:lang w:bidi="ar"/>
              </w:rPr>
              <w:br/>
              <w:t>第二十七条：“生产经营单位的特种作业人员必须按照国家有关规定经专门的安全作业培训，取得相应资格，方可上岗作业。特种作业人员的范围由国务院负安全生产监督管理部门会同国务院有关部门确定。”</w:t>
            </w:r>
            <w:r>
              <w:rPr>
                <w:rFonts w:ascii="宋体" w:hAnsi="宋体" w:cs="宋体" w:hint="eastAsia"/>
                <w:color w:val="000000" w:themeColor="text1"/>
                <w:kern w:val="0"/>
                <w:sz w:val="18"/>
                <w:szCs w:val="18"/>
                <w:lang w:bidi="ar"/>
              </w:rPr>
              <w:br/>
              <w:t>2.部门规章：关于印发《建筑施工特种作业人员管理规定》的通知（</w:t>
            </w:r>
            <w:proofErr w:type="gramStart"/>
            <w:r>
              <w:rPr>
                <w:rFonts w:ascii="宋体" w:hAnsi="宋体" w:cs="宋体" w:hint="eastAsia"/>
                <w:color w:val="000000" w:themeColor="text1"/>
                <w:kern w:val="0"/>
                <w:sz w:val="18"/>
                <w:szCs w:val="18"/>
                <w:lang w:bidi="ar"/>
              </w:rPr>
              <w:t>建质</w:t>
            </w:r>
            <w:proofErr w:type="gramEnd"/>
            <w:r>
              <w:rPr>
                <w:rFonts w:ascii="宋体" w:hAnsi="宋体" w:cs="宋体" w:hint="eastAsia"/>
                <w:color w:val="000000" w:themeColor="text1"/>
                <w:kern w:val="0"/>
                <w:sz w:val="18"/>
                <w:szCs w:val="18"/>
                <w:lang w:bidi="ar"/>
              </w:rPr>
              <w:t>[2008]75号）</w:t>
            </w:r>
            <w:r>
              <w:rPr>
                <w:rFonts w:ascii="宋体" w:hAnsi="宋体" w:cs="宋体" w:hint="eastAsia"/>
                <w:color w:val="000000" w:themeColor="text1"/>
                <w:kern w:val="0"/>
                <w:sz w:val="18"/>
                <w:szCs w:val="18"/>
                <w:lang w:bidi="ar"/>
              </w:rPr>
              <w:br/>
              <w:t>第八条：“申请从事建筑施工特种作业的人员，应当具备下列基本条件：</w:t>
            </w:r>
            <w:r>
              <w:rPr>
                <w:rFonts w:ascii="宋体" w:hAnsi="宋体" w:cs="宋体" w:hint="eastAsia"/>
                <w:color w:val="000000" w:themeColor="text1"/>
                <w:kern w:val="0"/>
                <w:sz w:val="18"/>
                <w:szCs w:val="18"/>
                <w:lang w:bidi="ar"/>
              </w:rPr>
              <w:br/>
              <w:t>（一）年满18周岁且符合相关工种规定的年龄要求；</w:t>
            </w:r>
            <w:r>
              <w:rPr>
                <w:rFonts w:ascii="宋体" w:hAnsi="宋体" w:cs="宋体" w:hint="eastAsia"/>
                <w:color w:val="000000" w:themeColor="text1"/>
                <w:kern w:val="0"/>
                <w:sz w:val="18"/>
                <w:szCs w:val="18"/>
                <w:lang w:bidi="ar"/>
              </w:rPr>
              <w:br/>
              <w:t>（二）经医院体检合格且无妨碍从事相应特种作业的疾病和生理缺陷；</w:t>
            </w:r>
            <w:r>
              <w:rPr>
                <w:rFonts w:ascii="宋体" w:hAnsi="宋体" w:cs="宋体" w:hint="eastAsia"/>
                <w:color w:val="000000" w:themeColor="text1"/>
                <w:kern w:val="0"/>
                <w:sz w:val="18"/>
                <w:szCs w:val="18"/>
                <w:lang w:bidi="ar"/>
              </w:rPr>
              <w:br/>
              <w:t>（三）初中及以上学历；</w:t>
            </w:r>
            <w:r>
              <w:rPr>
                <w:rFonts w:ascii="宋体" w:hAnsi="宋体" w:cs="宋体" w:hint="eastAsia"/>
                <w:color w:val="000000" w:themeColor="text1"/>
                <w:kern w:val="0"/>
                <w:sz w:val="18"/>
                <w:szCs w:val="18"/>
                <w:lang w:bidi="ar"/>
              </w:rPr>
              <w:br/>
              <w:t>（四）符合相应特种作业需要的其他条件。”</w:t>
            </w:r>
            <w:r>
              <w:rPr>
                <w:rFonts w:ascii="宋体" w:hAnsi="宋体" w:cs="宋体" w:hint="eastAsia"/>
                <w:color w:val="000000" w:themeColor="text1"/>
                <w:kern w:val="0"/>
                <w:sz w:val="18"/>
                <w:szCs w:val="18"/>
                <w:lang w:bidi="ar"/>
              </w:rPr>
              <w:br/>
              <w:t>第二十三条：“建筑施工特种作业人员申请延期复核，应当提交下列材料：</w:t>
            </w:r>
            <w:r>
              <w:rPr>
                <w:rFonts w:ascii="宋体" w:hAnsi="宋体" w:cs="宋体" w:hint="eastAsia"/>
                <w:color w:val="000000" w:themeColor="text1"/>
                <w:kern w:val="0"/>
                <w:sz w:val="18"/>
                <w:szCs w:val="18"/>
                <w:lang w:bidi="ar"/>
              </w:rPr>
              <w:br/>
              <w:t>（一）身份证（原件和复印件）；</w:t>
            </w:r>
            <w:r>
              <w:rPr>
                <w:rFonts w:ascii="宋体" w:hAnsi="宋体" w:cs="宋体" w:hint="eastAsia"/>
                <w:color w:val="000000" w:themeColor="text1"/>
                <w:kern w:val="0"/>
                <w:sz w:val="18"/>
                <w:szCs w:val="18"/>
                <w:lang w:bidi="ar"/>
              </w:rPr>
              <w:br/>
              <w:t>（二）体检合格证明；</w:t>
            </w:r>
            <w:r>
              <w:rPr>
                <w:rFonts w:ascii="宋体" w:hAnsi="宋体" w:cs="宋体" w:hint="eastAsia"/>
                <w:color w:val="000000" w:themeColor="text1"/>
                <w:kern w:val="0"/>
                <w:sz w:val="18"/>
                <w:szCs w:val="18"/>
                <w:lang w:bidi="ar"/>
              </w:rPr>
              <w:br/>
              <w:t>（三）年度安全教育培训证明或者继续教育证明；</w:t>
            </w:r>
            <w:r>
              <w:rPr>
                <w:rFonts w:ascii="宋体" w:hAnsi="宋体" w:cs="宋体" w:hint="eastAsia"/>
                <w:color w:val="000000" w:themeColor="text1"/>
                <w:kern w:val="0"/>
                <w:sz w:val="18"/>
                <w:szCs w:val="18"/>
                <w:lang w:bidi="ar"/>
              </w:rPr>
              <w:br/>
              <w:t>（四）用人单位出具的特种作业人员管理档案记录；</w:t>
            </w:r>
            <w:r>
              <w:rPr>
                <w:rFonts w:ascii="宋体" w:hAnsi="宋体" w:cs="宋体" w:hint="eastAsia"/>
                <w:color w:val="000000" w:themeColor="text1"/>
                <w:kern w:val="0"/>
                <w:sz w:val="18"/>
                <w:szCs w:val="18"/>
                <w:lang w:bidi="ar"/>
              </w:rPr>
              <w:br/>
              <w:t>（五）考核发证机关规定提交的其他资料。”</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医院</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企业将体检合格证明送达滕州市建筑施工特种作业人员培训基地</w:t>
            </w:r>
          </w:p>
        </w:tc>
        <w:tc>
          <w:tcPr>
            <w:tcW w:w="833" w:type="dxa"/>
            <w:vAlign w:val="center"/>
          </w:tcPr>
          <w:p w:rsidR="007C06E1" w:rsidRDefault="007C06E1">
            <w:pPr>
              <w:spacing w:line="240" w:lineRule="exact"/>
              <w:jc w:val="center"/>
              <w:rPr>
                <w:rFonts w:ascii="宋体" w:hAnsi="宋体" w:cs="宋体"/>
                <w:color w:val="000000" w:themeColor="text1"/>
                <w:kern w:val="0"/>
                <w:sz w:val="18"/>
                <w:szCs w:val="18"/>
                <w:lang w:bidi="ar"/>
              </w:rPr>
            </w:pPr>
          </w:p>
        </w:tc>
      </w:tr>
      <w:tr w:rsidR="007C06E1" w:rsidTr="001E5A5E">
        <w:trPr>
          <w:trHeight w:val="4469"/>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lastRenderedPageBreak/>
              <w:t>8</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学历证明</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建筑施工特种作业人员操作资格认定</w:t>
            </w:r>
            <w:r>
              <w:rPr>
                <w:rFonts w:ascii="宋体" w:hAnsi="宋体" w:cs="宋体" w:hint="eastAsia"/>
                <w:color w:val="000000" w:themeColor="text1"/>
                <w:kern w:val="0"/>
                <w:sz w:val="18"/>
                <w:szCs w:val="18"/>
                <w:lang w:bidi="ar"/>
              </w:rPr>
              <w:br/>
              <w:t>3700000117068</w:t>
            </w:r>
          </w:p>
        </w:tc>
        <w:tc>
          <w:tcPr>
            <w:tcW w:w="6275" w:type="dxa"/>
            <w:tcBorders>
              <w:right w:val="single" w:sz="4" w:space="0" w:color="auto"/>
            </w:tcBorders>
            <w:vAlign w:val="center"/>
          </w:tcPr>
          <w:p w:rsidR="007C06E1" w:rsidRDefault="00987616">
            <w:pPr>
              <w:spacing w:line="240" w:lineRule="exact"/>
              <w:jc w:val="left"/>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1.【行政法规】：《安全生产法》(2002年6月通过，2014年8月修改)</w:t>
            </w:r>
            <w:r>
              <w:rPr>
                <w:rFonts w:ascii="宋体" w:hAnsi="宋体" w:cs="宋体" w:hint="eastAsia"/>
                <w:color w:val="000000" w:themeColor="text1"/>
                <w:kern w:val="0"/>
                <w:sz w:val="18"/>
                <w:szCs w:val="18"/>
                <w:lang w:bidi="ar"/>
              </w:rPr>
              <w:br/>
              <w:t>第二十七条：“生产经营单位的特种作业人员必须按照国家有关规定经专门的安全作业培训，取得相应资格，方可上岗作业。特种作业人员的范围由国务院负安全生产监督管理部门会同国务院有关部门确定。”</w:t>
            </w:r>
            <w:r>
              <w:rPr>
                <w:rFonts w:ascii="宋体" w:hAnsi="宋体" w:cs="宋体" w:hint="eastAsia"/>
                <w:color w:val="000000" w:themeColor="text1"/>
                <w:kern w:val="0"/>
                <w:sz w:val="18"/>
                <w:szCs w:val="18"/>
                <w:lang w:bidi="ar"/>
              </w:rPr>
              <w:br/>
              <w:t>2.部门规章：关于印发《建筑施工特种作业人员管理规定》的通知（</w:t>
            </w:r>
            <w:proofErr w:type="gramStart"/>
            <w:r>
              <w:rPr>
                <w:rFonts w:ascii="宋体" w:hAnsi="宋体" w:cs="宋体" w:hint="eastAsia"/>
                <w:color w:val="000000" w:themeColor="text1"/>
                <w:kern w:val="0"/>
                <w:sz w:val="18"/>
                <w:szCs w:val="18"/>
                <w:lang w:bidi="ar"/>
              </w:rPr>
              <w:t>建质</w:t>
            </w:r>
            <w:proofErr w:type="gramEnd"/>
            <w:r>
              <w:rPr>
                <w:rFonts w:ascii="宋体" w:hAnsi="宋体" w:cs="宋体" w:hint="eastAsia"/>
                <w:color w:val="000000" w:themeColor="text1"/>
                <w:kern w:val="0"/>
                <w:sz w:val="18"/>
                <w:szCs w:val="18"/>
                <w:lang w:bidi="ar"/>
              </w:rPr>
              <w:t>[2008]75号）</w:t>
            </w:r>
            <w:r>
              <w:rPr>
                <w:rFonts w:ascii="宋体" w:hAnsi="宋体" w:cs="宋体" w:hint="eastAsia"/>
                <w:color w:val="000000" w:themeColor="text1"/>
                <w:kern w:val="0"/>
                <w:sz w:val="18"/>
                <w:szCs w:val="18"/>
                <w:lang w:bidi="ar"/>
              </w:rPr>
              <w:br/>
              <w:t>第八条：“申请从事建筑施工特种作业的人员，应当具备下列基本条件：</w:t>
            </w:r>
            <w:r>
              <w:rPr>
                <w:rFonts w:ascii="宋体" w:hAnsi="宋体" w:cs="宋体" w:hint="eastAsia"/>
                <w:color w:val="000000" w:themeColor="text1"/>
                <w:kern w:val="0"/>
                <w:sz w:val="18"/>
                <w:szCs w:val="18"/>
                <w:lang w:bidi="ar"/>
              </w:rPr>
              <w:br/>
              <w:t>（一）年满18周岁且符合相关工种规定的年龄要求；</w:t>
            </w:r>
            <w:r>
              <w:rPr>
                <w:rFonts w:ascii="宋体" w:hAnsi="宋体" w:cs="宋体" w:hint="eastAsia"/>
                <w:color w:val="000000" w:themeColor="text1"/>
                <w:kern w:val="0"/>
                <w:sz w:val="18"/>
                <w:szCs w:val="18"/>
                <w:lang w:bidi="ar"/>
              </w:rPr>
              <w:br/>
              <w:t>（二）经医院体检合格且无妨碍从事相应特种作业的疾病和生理缺陷；</w:t>
            </w:r>
            <w:r>
              <w:rPr>
                <w:rFonts w:ascii="宋体" w:hAnsi="宋体" w:cs="宋体" w:hint="eastAsia"/>
                <w:color w:val="000000" w:themeColor="text1"/>
                <w:kern w:val="0"/>
                <w:sz w:val="18"/>
                <w:szCs w:val="18"/>
                <w:lang w:bidi="ar"/>
              </w:rPr>
              <w:br/>
              <w:t>（三）初中及以上学历；</w:t>
            </w:r>
            <w:r>
              <w:rPr>
                <w:rFonts w:ascii="宋体" w:hAnsi="宋体" w:cs="宋体" w:hint="eastAsia"/>
                <w:color w:val="000000" w:themeColor="text1"/>
                <w:kern w:val="0"/>
                <w:sz w:val="18"/>
                <w:szCs w:val="18"/>
                <w:lang w:bidi="ar"/>
              </w:rPr>
              <w:br/>
              <w:t>（四）符合相应特种作业需要的其他条件。”</w:t>
            </w:r>
            <w:r>
              <w:rPr>
                <w:rFonts w:ascii="宋体" w:hAnsi="宋体" w:cs="宋体" w:hint="eastAsia"/>
                <w:color w:val="000000" w:themeColor="text1"/>
                <w:kern w:val="0"/>
                <w:sz w:val="18"/>
                <w:szCs w:val="18"/>
                <w:lang w:bidi="ar"/>
              </w:rPr>
              <w:br/>
              <w:t>第二十三条：“建筑施工特种作业人员申请延期复核，应当提交下列材料：</w:t>
            </w:r>
            <w:r>
              <w:rPr>
                <w:rFonts w:ascii="宋体" w:hAnsi="宋体" w:cs="宋体" w:hint="eastAsia"/>
                <w:color w:val="000000" w:themeColor="text1"/>
                <w:kern w:val="0"/>
                <w:sz w:val="18"/>
                <w:szCs w:val="18"/>
                <w:lang w:bidi="ar"/>
              </w:rPr>
              <w:br/>
              <w:t>（一）身份证（原件和复印件）；</w:t>
            </w:r>
            <w:r>
              <w:rPr>
                <w:rFonts w:ascii="宋体" w:hAnsi="宋体" w:cs="宋体" w:hint="eastAsia"/>
                <w:color w:val="000000" w:themeColor="text1"/>
                <w:kern w:val="0"/>
                <w:sz w:val="18"/>
                <w:szCs w:val="18"/>
                <w:lang w:bidi="ar"/>
              </w:rPr>
              <w:br/>
              <w:t>（二）体检合格证明；</w:t>
            </w:r>
            <w:r>
              <w:rPr>
                <w:rFonts w:ascii="宋体" w:hAnsi="宋体" w:cs="宋体" w:hint="eastAsia"/>
                <w:color w:val="000000" w:themeColor="text1"/>
                <w:kern w:val="0"/>
                <w:sz w:val="18"/>
                <w:szCs w:val="18"/>
                <w:lang w:bidi="ar"/>
              </w:rPr>
              <w:br/>
              <w:t>（三）年度安全教育培训证明或者继续教育证明；</w:t>
            </w:r>
            <w:r>
              <w:rPr>
                <w:rFonts w:ascii="宋体" w:hAnsi="宋体" w:cs="宋体" w:hint="eastAsia"/>
                <w:color w:val="000000" w:themeColor="text1"/>
                <w:kern w:val="0"/>
                <w:sz w:val="18"/>
                <w:szCs w:val="18"/>
                <w:lang w:bidi="ar"/>
              </w:rPr>
              <w:br/>
              <w:t>（四）用人单位出具的特种作业人员管理档案记录；</w:t>
            </w:r>
            <w:r>
              <w:rPr>
                <w:rFonts w:ascii="宋体" w:hAnsi="宋体" w:cs="宋体" w:hint="eastAsia"/>
                <w:color w:val="000000" w:themeColor="text1"/>
                <w:kern w:val="0"/>
                <w:sz w:val="18"/>
                <w:szCs w:val="18"/>
                <w:lang w:bidi="ar"/>
              </w:rPr>
              <w:br/>
              <w:t>（五）考核发证机关规定提交的其他资料。”</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教育部门</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企业将学历证明送达滕州市建筑施工特种作业人员培训基地</w:t>
            </w:r>
          </w:p>
        </w:tc>
        <w:tc>
          <w:tcPr>
            <w:tcW w:w="833" w:type="dxa"/>
            <w:vAlign w:val="center"/>
          </w:tcPr>
          <w:p w:rsidR="007C06E1" w:rsidRDefault="007C06E1">
            <w:pPr>
              <w:spacing w:line="240" w:lineRule="exact"/>
              <w:jc w:val="center"/>
              <w:rPr>
                <w:rFonts w:ascii="宋体" w:hAnsi="宋体" w:cs="宋体"/>
                <w:color w:val="000000" w:themeColor="text1"/>
                <w:kern w:val="0"/>
                <w:sz w:val="18"/>
                <w:szCs w:val="18"/>
                <w:lang w:bidi="ar"/>
              </w:rPr>
            </w:pPr>
          </w:p>
        </w:tc>
      </w:tr>
      <w:tr w:rsidR="007C06E1" w:rsidTr="001E5A5E">
        <w:trPr>
          <w:trHeight w:val="1256"/>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9</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营业执照</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建筑施工企业安全生产许可证核发</w:t>
            </w:r>
            <w:r>
              <w:rPr>
                <w:rFonts w:ascii="宋体" w:hAnsi="宋体" w:cs="宋体" w:hint="eastAsia"/>
                <w:color w:val="000000" w:themeColor="text1"/>
                <w:kern w:val="0"/>
                <w:sz w:val="18"/>
                <w:szCs w:val="18"/>
                <w:lang w:bidi="ar"/>
              </w:rPr>
              <w:br/>
              <w:t>3700000117052</w:t>
            </w:r>
          </w:p>
        </w:tc>
        <w:tc>
          <w:tcPr>
            <w:tcW w:w="6275" w:type="dxa"/>
            <w:tcBorders>
              <w:right w:val="single" w:sz="4" w:space="0" w:color="auto"/>
            </w:tcBorders>
            <w:vAlign w:val="center"/>
          </w:tcPr>
          <w:p w:rsidR="007C06E1" w:rsidRDefault="00987616">
            <w:pPr>
              <w:spacing w:line="240" w:lineRule="exact"/>
              <w:jc w:val="left"/>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行政法规：《安全生产许可证条例》(2004年1月7日国务院第34次常务会议通过，现予公布，自公布之日起施行。)第四条：“省、自治区、直辖市人民政府建设主管部门负责建筑施工企业安全生产许可证的颁发和管理，并接受国务院建设主管部门的指导和监督。”</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行政审批部门或市场监管部门</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企业将营业执照送达中心安全评价科核查</w:t>
            </w:r>
          </w:p>
        </w:tc>
        <w:tc>
          <w:tcPr>
            <w:tcW w:w="833" w:type="dxa"/>
            <w:vAlign w:val="center"/>
          </w:tcPr>
          <w:p w:rsidR="007C06E1" w:rsidRDefault="007C06E1">
            <w:pPr>
              <w:spacing w:line="240" w:lineRule="exact"/>
              <w:ind w:firstLine="418"/>
              <w:jc w:val="center"/>
              <w:rPr>
                <w:rFonts w:ascii="宋体" w:hAnsi="宋体" w:cs="宋体"/>
                <w:color w:val="000000" w:themeColor="text1"/>
                <w:kern w:val="0"/>
                <w:sz w:val="18"/>
                <w:szCs w:val="18"/>
                <w:lang w:bidi="ar"/>
              </w:rPr>
            </w:pPr>
          </w:p>
        </w:tc>
      </w:tr>
      <w:tr w:rsidR="007C06E1" w:rsidTr="001E5A5E">
        <w:trPr>
          <w:trHeight w:val="2277"/>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10</w:t>
            </w:r>
          </w:p>
        </w:tc>
        <w:tc>
          <w:tcPr>
            <w:tcW w:w="1295" w:type="dxa"/>
            <w:vAlign w:val="center"/>
          </w:tcPr>
          <w:p w:rsidR="007C06E1" w:rsidRDefault="00987616">
            <w:pPr>
              <w:widowControl/>
              <w:spacing w:line="24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工作场所证明</w:t>
            </w:r>
          </w:p>
        </w:tc>
        <w:tc>
          <w:tcPr>
            <w:tcW w:w="1610"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建设工程质量检测机构资质许可</w:t>
            </w:r>
            <w:r>
              <w:rPr>
                <w:rFonts w:ascii="宋体" w:hAnsi="宋体" w:cs="宋体" w:hint="eastAsia"/>
                <w:color w:val="000000" w:themeColor="text1"/>
                <w:sz w:val="18"/>
                <w:szCs w:val="18"/>
              </w:rPr>
              <w:br/>
              <w:t>3700000117058</w:t>
            </w:r>
          </w:p>
          <w:p w:rsidR="007C06E1" w:rsidRDefault="007C06E1">
            <w:pPr>
              <w:spacing w:line="240" w:lineRule="exact"/>
              <w:jc w:val="center"/>
              <w:rPr>
                <w:rFonts w:ascii="宋体" w:hAnsi="宋体" w:cs="宋体"/>
                <w:color w:val="000000" w:themeColor="text1"/>
                <w:kern w:val="0"/>
                <w:sz w:val="18"/>
                <w:szCs w:val="18"/>
                <w:lang w:bidi="ar"/>
              </w:rPr>
            </w:pPr>
          </w:p>
        </w:tc>
        <w:tc>
          <w:tcPr>
            <w:tcW w:w="6275" w:type="dxa"/>
            <w:tcBorders>
              <w:right w:val="single" w:sz="4" w:space="0" w:color="auto"/>
            </w:tcBorders>
            <w:vAlign w:val="center"/>
          </w:tcPr>
          <w:p w:rsidR="007C06E1" w:rsidRDefault="0098761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sz w:val="18"/>
                <w:szCs w:val="18"/>
              </w:rPr>
              <w:t>1.【行政法规】《建设工程质量管理条例》（国务院令第279号）第三十一条施工人员对涉及结构安全的试块、试件以及有关材料，应当在建设单位或者工程监理单位监督下现场取样，并</w:t>
            </w:r>
            <w:proofErr w:type="gramStart"/>
            <w:r>
              <w:rPr>
                <w:rFonts w:ascii="宋体" w:hAnsi="宋体" w:cs="宋体" w:hint="eastAsia"/>
                <w:color w:val="000000" w:themeColor="text1"/>
                <w:sz w:val="18"/>
                <w:szCs w:val="18"/>
              </w:rPr>
              <w:t>送具有</w:t>
            </w:r>
            <w:proofErr w:type="gramEnd"/>
            <w:r>
              <w:rPr>
                <w:rFonts w:ascii="宋体" w:hAnsi="宋体" w:cs="宋体" w:hint="eastAsia"/>
                <w:color w:val="000000" w:themeColor="text1"/>
                <w:sz w:val="18"/>
                <w:szCs w:val="18"/>
              </w:rPr>
              <w:t>相应资质等级的质量检测单位进行检测。</w:t>
            </w:r>
          </w:p>
          <w:p w:rsidR="007C06E1" w:rsidRDefault="0098761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sz w:val="18"/>
                <w:szCs w:val="18"/>
              </w:rPr>
              <w:t>2.部门规章：《建设工程质量检测管理办法》（原建设部令第141号令，2005年9月发布，2015年5月修正）</w:t>
            </w:r>
          </w:p>
          <w:p w:rsidR="007C06E1" w:rsidRDefault="00987616">
            <w:pPr>
              <w:spacing w:line="2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房屋所在地产权登记主管部门或房屋出租人</w:t>
            </w:r>
          </w:p>
          <w:p w:rsidR="007C06E1" w:rsidRDefault="00987616">
            <w:pPr>
              <w:widowControl/>
              <w:spacing w:line="240" w:lineRule="exact"/>
              <w:jc w:val="left"/>
              <w:textAlignment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附件二 专项检测机构和见证取样检测机构应满足下列基本条件：（四）有符合开展检测工作所需的仪器、设备和工作场所…</w:t>
            </w:r>
          </w:p>
        </w:tc>
        <w:tc>
          <w:tcPr>
            <w:tcW w:w="1374" w:type="dxa"/>
            <w:vAlign w:val="center"/>
          </w:tcPr>
          <w:p w:rsidR="007C06E1" w:rsidRDefault="007C06E1">
            <w:pPr>
              <w:spacing w:line="240" w:lineRule="exact"/>
              <w:jc w:val="center"/>
              <w:rPr>
                <w:rFonts w:ascii="宋体" w:hAnsi="宋体" w:cs="宋体"/>
                <w:color w:val="000000" w:themeColor="text1"/>
                <w:sz w:val="18"/>
                <w:szCs w:val="18"/>
              </w:rPr>
            </w:pPr>
          </w:p>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房屋所在地产权登记主管部门或房屋出租人</w:t>
            </w:r>
          </w:p>
          <w:p w:rsidR="007C06E1" w:rsidRDefault="007C06E1">
            <w:pPr>
              <w:widowControl/>
              <w:spacing w:line="240" w:lineRule="exact"/>
              <w:jc w:val="center"/>
              <w:textAlignment w:val="center"/>
              <w:rPr>
                <w:rFonts w:ascii="宋体" w:hAnsi="宋体" w:cs="宋体"/>
                <w:color w:val="000000" w:themeColor="text1"/>
                <w:kern w:val="0"/>
                <w:sz w:val="18"/>
                <w:szCs w:val="18"/>
                <w:lang w:bidi="ar"/>
              </w:rPr>
            </w:pP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有不动产权证或房屋的出租合同</w:t>
            </w:r>
          </w:p>
        </w:tc>
        <w:tc>
          <w:tcPr>
            <w:tcW w:w="833" w:type="dxa"/>
            <w:vAlign w:val="center"/>
          </w:tcPr>
          <w:p w:rsidR="007C06E1" w:rsidRDefault="007C06E1">
            <w:pPr>
              <w:spacing w:line="240" w:lineRule="exact"/>
              <w:jc w:val="center"/>
              <w:rPr>
                <w:rFonts w:ascii="宋体" w:hAnsi="宋体" w:cs="宋体"/>
                <w:color w:val="000000" w:themeColor="text1"/>
                <w:kern w:val="0"/>
                <w:sz w:val="18"/>
                <w:szCs w:val="18"/>
                <w:lang w:bidi="ar"/>
              </w:rPr>
            </w:pPr>
          </w:p>
        </w:tc>
      </w:tr>
      <w:tr w:rsidR="007C06E1" w:rsidTr="001E5A5E">
        <w:trPr>
          <w:trHeight w:val="1917"/>
        </w:trPr>
        <w:tc>
          <w:tcPr>
            <w:tcW w:w="567"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lastRenderedPageBreak/>
              <w:t>11</w:t>
            </w:r>
          </w:p>
        </w:tc>
        <w:tc>
          <w:tcPr>
            <w:tcW w:w="1295" w:type="dxa"/>
            <w:vAlign w:val="center"/>
          </w:tcPr>
          <w:p w:rsidR="007C06E1" w:rsidRDefault="0098761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sz w:val="18"/>
                <w:szCs w:val="18"/>
              </w:rPr>
              <w:t>社会保险证明</w:t>
            </w:r>
          </w:p>
        </w:tc>
        <w:tc>
          <w:tcPr>
            <w:tcW w:w="1610"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建设工程质量检测机构资质许可</w:t>
            </w:r>
            <w:r>
              <w:rPr>
                <w:rFonts w:ascii="宋体" w:hAnsi="宋体" w:cs="宋体" w:hint="eastAsia"/>
                <w:color w:val="000000" w:themeColor="text1"/>
                <w:sz w:val="18"/>
                <w:szCs w:val="18"/>
              </w:rPr>
              <w:br/>
              <w:t>3700000117058</w:t>
            </w:r>
          </w:p>
          <w:p w:rsidR="007C06E1" w:rsidRDefault="007C06E1">
            <w:pPr>
              <w:spacing w:line="240" w:lineRule="exact"/>
              <w:jc w:val="center"/>
              <w:rPr>
                <w:rFonts w:ascii="宋体" w:hAnsi="宋体" w:cs="宋体"/>
                <w:color w:val="000000" w:themeColor="text1"/>
                <w:kern w:val="0"/>
                <w:sz w:val="18"/>
                <w:szCs w:val="18"/>
                <w:lang w:bidi="ar"/>
              </w:rPr>
            </w:pPr>
          </w:p>
        </w:tc>
        <w:tc>
          <w:tcPr>
            <w:tcW w:w="6275" w:type="dxa"/>
            <w:tcBorders>
              <w:right w:val="single" w:sz="4" w:space="0" w:color="auto"/>
            </w:tcBorders>
            <w:vAlign w:val="center"/>
          </w:tcPr>
          <w:p w:rsidR="007C06E1" w:rsidRDefault="00987616">
            <w:pPr>
              <w:spacing w:line="2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1.决定：《建设工程质量管理条例》（国务院令第279号）第三十一条施工人员对涉及结构安全的试块、试件以及有关材料，应当在建设单位或者工程监理单位监督下现场取样，并</w:t>
            </w:r>
            <w:proofErr w:type="gramStart"/>
            <w:r>
              <w:rPr>
                <w:rFonts w:ascii="宋体" w:hAnsi="宋体" w:cs="宋体" w:hint="eastAsia"/>
                <w:color w:val="000000" w:themeColor="text1"/>
                <w:sz w:val="18"/>
                <w:szCs w:val="18"/>
              </w:rPr>
              <w:t>送具有</w:t>
            </w:r>
            <w:proofErr w:type="gramEnd"/>
            <w:r>
              <w:rPr>
                <w:rFonts w:ascii="宋体" w:hAnsi="宋体" w:cs="宋体" w:hint="eastAsia"/>
                <w:color w:val="000000" w:themeColor="text1"/>
                <w:sz w:val="18"/>
                <w:szCs w:val="18"/>
              </w:rPr>
              <w:t>相应资质等级的质量检测单位进行检测。</w:t>
            </w:r>
            <w:r>
              <w:rPr>
                <w:rFonts w:ascii="宋体" w:hAnsi="宋体" w:cs="宋体" w:hint="eastAsia"/>
                <w:color w:val="000000" w:themeColor="text1"/>
                <w:sz w:val="18"/>
                <w:szCs w:val="18"/>
              </w:rPr>
              <w:br/>
              <w:t>2.部门规章：《建设工程质量检测管理办法》（原建设部令第141号令，2005年9月发布，2015年5月修正）第五条　申请检测资质的机构应当向省、自治区、直辖市人民政府建设主管部门提交下列申请材料：（五）技术人员的……社会保险合同的原件及复印件；</w:t>
            </w:r>
          </w:p>
        </w:tc>
        <w:tc>
          <w:tcPr>
            <w:tcW w:w="1374" w:type="dxa"/>
            <w:vAlign w:val="center"/>
          </w:tcPr>
          <w:p w:rsidR="007C06E1" w:rsidRDefault="007C06E1">
            <w:pPr>
              <w:spacing w:line="240" w:lineRule="exact"/>
              <w:jc w:val="center"/>
              <w:rPr>
                <w:rFonts w:ascii="宋体" w:hAnsi="宋体" w:cs="宋体"/>
                <w:color w:val="000000" w:themeColor="text1"/>
                <w:sz w:val="18"/>
                <w:szCs w:val="18"/>
              </w:rPr>
            </w:pPr>
          </w:p>
          <w:p w:rsidR="007C06E1" w:rsidRDefault="007C06E1">
            <w:pPr>
              <w:spacing w:line="240" w:lineRule="exact"/>
              <w:jc w:val="center"/>
              <w:rPr>
                <w:rFonts w:ascii="宋体" w:hAnsi="宋体" w:cs="宋体"/>
                <w:color w:val="000000" w:themeColor="text1"/>
                <w:sz w:val="18"/>
                <w:szCs w:val="18"/>
              </w:rPr>
            </w:pPr>
          </w:p>
          <w:p w:rsidR="007C06E1" w:rsidRDefault="007C06E1">
            <w:pPr>
              <w:spacing w:line="240" w:lineRule="exact"/>
              <w:jc w:val="center"/>
              <w:rPr>
                <w:rFonts w:ascii="宋体" w:hAnsi="宋体" w:cs="宋体"/>
                <w:color w:val="000000" w:themeColor="text1"/>
                <w:sz w:val="18"/>
                <w:szCs w:val="18"/>
              </w:rPr>
            </w:pPr>
          </w:p>
          <w:p w:rsidR="007C06E1" w:rsidRDefault="007C06E1">
            <w:pPr>
              <w:spacing w:line="240" w:lineRule="exact"/>
              <w:jc w:val="center"/>
              <w:rPr>
                <w:rFonts w:ascii="宋体" w:hAnsi="宋体" w:cs="宋体"/>
                <w:color w:val="000000" w:themeColor="text1"/>
                <w:sz w:val="18"/>
                <w:szCs w:val="18"/>
              </w:rPr>
            </w:pPr>
          </w:p>
          <w:p w:rsidR="007C06E1" w:rsidRDefault="007C06E1">
            <w:pPr>
              <w:spacing w:line="240" w:lineRule="exact"/>
              <w:jc w:val="center"/>
              <w:rPr>
                <w:rFonts w:ascii="宋体" w:hAnsi="宋体" w:cs="宋体"/>
                <w:color w:val="000000" w:themeColor="text1"/>
                <w:sz w:val="18"/>
                <w:szCs w:val="18"/>
              </w:rPr>
            </w:pPr>
          </w:p>
          <w:p w:rsidR="007C06E1" w:rsidRDefault="00987616">
            <w:pPr>
              <w:spacing w:line="240" w:lineRule="exact"/>
              <w:jc w:val="center"/>
              <w:rPr>
                <w:rFonts w:ascii="宋体" w:hAnsi="宋体" w:cs="宋体"/>
                <w:color w:val="000000" w:themeColor="text1"/>
                <w:sz w:val="18"/>
                <w:szCs w:val="18"/>
              </w:rPr>
            </w:pPr>
            <w:proofErr w:type="gramStart"/>
            <w:r>
              <w:rPr>
                <w:rFonts w:ascii="宋体" w:hAnsi="宋体" w:cs="宋体" w:hint="eastAsia"/>
                <w:color w:val="000000" w:themeColor="text1"/>
                <w:sz w:val="18"/>
                <w:szCs w:val="18"/>
              </w:rPr>
              <w:t>人社部门</w:t>
            </w:r>
            <w:proofErr w:type="gramEnd"/>
          </w:p>
          <w:p w:rsidR="007C06E1" w:rsidRDefault="007C06E1">
            <w:pPr>
              <w:widowControl/>
              <w:spacing w:line="240" w:lineRule="exact"/>
              <w:jc w:val="center"/>
              <w:textAlignment w:val="center"/>
              <w:rPr>
                <w:rFonts w:ascii="宋体" w:hAnsi="宋体" w:cs="宋体"/>
                <w:color w:val="000000" w:themeColor="text1"/>
                <w:kern w:val="0"/>
                <w:sz w:val="18"/>
                <w:szCs w:val="18"/>
                <w:lang w:bidi="ar"/>
              </w:rPr>
            </w:pPr>
          </w:p>
        </w:tc>
        <w:tc>
          <w:tcPr>
            <w:tcW w:w="1745" w:type="dxa"/>
            <w:vAlign w:val="center"/>
          </w:tcPr>
          <w:p w:rsidR="007C06E1" w:rsidRDefault="00987616">
            <w:pPr>
              <w:widowControl/>
              <w:spacing w:line="240" w:lineRule="exact"/>
              <w:jc w:val="center"/>
              <w:textAlignment w:val="top"/>
              <w:rPr>
                <w:rFonts w:ascii="宋体" w:hAnsi="宋体" w:cs="宋体"/>
                <w:color w:val="000000" w:themeColor="text1"/>
                <w:sz w:val="18"/>
                <w:szCs w:val="18"/>
              </w:rPr>
            </w:pPr>
            <w:proofErr w:type="gramStart"/>
            <w:r>
              <w:rPr>
                <w:rFonts w:ascii="宋体" w:hAnsi="宋体" w:cs="宋体" w:hint="eastAsia"/>
                <w:color w:val="000000" w:themeColor="text1"/>
                <w:sz w:val="18"/>
                <w:szCs w:val="18"/>
              </w:rPr>
              <w:t>人社部门</w:t>
            </w:r>
            <w:proofErr w:type="gramEnd"/>
            <w:r>
              <w:rPr>
                <w:rFonts w:ascii="宋体" w:hAnsi="宋体" w:cs="宋体" w:hint="eastAsia"/>
                <w:color w:val="000000" w:themeColor="text1"/>
                <w:sz w:val="18"/>
                <w:szCs w:val="18"/>
              </w:rPr>
              <w:t>出具的缴纳社会保险的证明及复印件</w:t>
            </w:r>
          </w:p>
        </w:tc>
        <w:tc>
          <w:tcPr>
            <w:tcW w:w="833" w:type="dxa"/>
            <w:vAlign w:val="center"/>
          </w:tcPr>
          <w:p w:rsidR="007C06E1" w:rsidRDefault="007C06E1">
            <w:pPr>
              <w:spacing w:line="240" w:lineRule="exact"/>
              <w:jc w:val="center"/>
              <w:rPr>
                <w:rFonts w:ascii="宋体" w:hAnsi="宋体" w:cs="宋体"/>
                <w:color w:val="000000" w:themeColor="text1"/>
                <w:kern w:val="0"/>
                <w:sz w:val="18"/>
                <w:szCs w:val="18"/>
                <w:lang w:bidi="ar"/>
              </w:rPr>
            </w:pPr>
          </w:p>
        </w:tc>
      </w:tr>
      <w:tr w:rsidR="007C06E1" w:rsidTr="001E5A5E">
        <w:trPr>
          <w:trHeight w:val="2100"/>
        </w:trPr>
        <w:tc>
          <w:tcPr>
            <w:tcW w:w="567"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12</w:t>
            </w:r>
          </w:p>
        </w:tc>
        <w:tc>
          <w:tcPr>
            <w:tcW w:w="1295" w:type="dxa"/>
            <w:vAlign w:val="center"/>
          </w:tcPr>
          <w:p w:rsidR="007C06E1" w:rsidRDefault="0098761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身份证明</w:t>
            </w:r>
          </w:p>
        </w:tc>
        <w:tc>
          <w:tcPr>
            <w:tcW w:w="1610"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建设工程质量检测机构资质许可</w:t>
            </w:r>
            <w:r>
              <w:rPr>
                <w:rFonts w:ascii="宋体" w:hAnsi="宋体" w:cs="宋体" w:hint="eastAsia"/>
                <w:color w:val="000000" w:themeColor="text1"/>
                <w:sz w:val="18"/>
                <w:szCs w:val="18"/>
              </w:rPr>
              <w:br/>
              <w:t>3700000117058</w:t>
            </w:r>
          </w:p>
          <w:p w:rsidR="007C06E1" w:rsidRDefault="007C06E1">
            <w:pPr>
              <w:spacing w:line="240" w:lineRule="exact"/>
              <w:jc w:val="center"/>
              <w:rPr>
                <w:rFonts w:ascii="宋体" w:hAnsi="宋体" w:cs="宋体"/>
                <w:color w:val="000000" w:themeColor="text1"/>
                <w:kern w:val="0"/>
                <w:sz w:val="18"/>
                <w:szCs w:val="18"/>
                <w:lang w:bidi="ar"/>
              </w:rPr>
            </w:pPr>
          </w:p>
        </w:tc>
        <w:tc>
          <w:tcPr>
            <w:tcW w:w="6275" w:type="dxa"/>
            <w:tcBorders>
              <w:right w:val="single" w:sz="4" w:space="0" w:color="auto"/>
            </w:tcBorders>
            <w:vAlign w:val="center"/>
          </w:tcPr>
          <w:p w:rsidR="007C06E1" w:rsidRDefault="0098761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sz w:val="18"/>
                <w:szCs w:val="18"/>
              </w:rPr>
              <w:t>1.决定：《建设工程质量管理条例》（国务院令第279号）第三十一条施工人员对涉及结构安全的试块、试件以及有关材料，应当在建设单位或者工程监理单位监督下现场取样，并</w:t>
            </w:r>
            <w:proofErr w:type="gramStart"/>
            <w:r>
              <w:rPr>
                <w:rFonts w:ascii="宋体" w:hAnsi="宋体" w:cs="宋体" w:hint="eastAsia"/>
                <w:color w:val="000000" w:themeColor="text1"/>
                <w:sz w:val="18"/>
                <w:szCs w:val="18"/>
              </w:rPr>
              <w:t>送具有</w:t>
            </w:r>
            <w:proofErr w:type="gramEnd"/>
            <w:r>
              <w:rPr>
                <w:rFonts w:ascii="宋体" w:hAnsi="宋体" w:cs="宋体" w:hint="eastAsia"/>
                <w:color w:val="000000" w:themeColor="text1"/>
                <w:sz w:val="18"/>
                <w:szCs w:val="18"/>
              </w:rPr>
              <w:t>相应资质等级的质量检测单位进行检测。</w:t>
            </w:r>
          </w:p>
          <w:p w:rsidR="007C06E1" w:rsidRDefault="0098761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sz w:val="18"/>
                <w:szCs w:val="18"/>
              </w:rPr>
              <w:t>2.部门规章：《建设工程质量检测管理办法》（原建设部令第141号令，2005年9月发布，2015年5月修正）第五条　申请检测资质的机构应当向省、自治区、直辖市人民政府建设主管部门提交下列申请材料：（五）技术人员的……身份证……的原件及复印件；</w:t>
            </w:r>
          </w:p>
        </w:tc>
        <w:tc>
          <w:tcPr>
            <w:tcW w:w="1374" w:type="dxa"/>
            <w:vAlign w:val="center"/>
          </w:tcPr>
          <w:p w:rsidR="007C06E1" w:rsidRDefault="00987616">
            <w:pPr>
              <w:widowControl/>
              <w:spacing w:line="24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公安部门</w:t>
            </w:r>
          </w:p>
        </w:tc>
        <w:tc>
          <w:tcPr>
            <w:tcW w:w="1745" w:type="dxa"/>
            <w:vAlign w:val="center"/>
          </w:tcPr>
          <w:p w:rsidR="007C06E1" w:rsidRDefault="00987616">
            <w:pPr>
              <w:widowControl/>
              <w:spacing w:line="240" w:lineRule="exact"/>
              <w:jc w:val="center"/>
              <w:textAlignment w:val="top"/>
              <w:rPr>
                <w:rFonts w:ascii="宋体" w:hAnsi="宋体" w:cs="宋体"/>
                <w:color w:val="000000" w:themeColor="text1"/>
                <w:sz w:val="18"/>
                <w:szCs w:val="18"/>
              </w:rPr>
            </w:pPr>
            <w:r>
              <w:rPr>
                <w:rFonts w:ascii="宋体" w:hAnsi="宋体" w:cs="宋体" w:hint="eastAsia"/>
                <w:color w:val="000000" w:themeColor="text1"/>
                <w:sz w:val="18"/>
                <w:szCs w:val="18"/>
              </w:rPr>
              <w:t>提供身份证原件及复印件</w:t>
            </w:r>
          </w:p>
        </w:tc>
        <w:tc>
          <w:tcPr>
            <w:tcW w:w="833" w:type="dxa"/>
            <w:vAlign w:val="center"/>
          </w:tcPr>
          <w:p w:rsidR="007C06E1" w:rsidRDefault="007C06E1">
            <w:pPr>
              <w:spacing w:line="240" w:lineRule="exact"/>
              <w:jc w:val="center"/>
              <w:rPr>
                <w:rFonts w:ascii="宋体" w:hAnsi="宋体" w:cs="宋体"/>
                <w:color w:val="000000" w:themeColor="text1"/>
                <w:kern w:val="0"/>
                <w:sz w:val="18"/>
                <w:szCs w:val="18"/>
                <w:lang w:bidi="ar"/>
              </w:rPr>
            </w:pPr>
          </w:p>
        </w:tc>
      </w:tr>
      <w:tr w:rsidR="007C06E1" w:rsidTr="001E5A5E">
        <w:trPr>
          <w:trHeight w:val="1988"/>
        </w:trPr>
        <w:tc>
          <w:tcPr>
            <w:tcW w:w="567"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13</w:t>
            </w:r>
          </w:p>
        </w:tc>
        <w:tc>
          <w:tcPr>
            <w:tcW w:w="129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前期物业备案证明</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商品房预售许可</w:t>
            </w:r>
          </w:p>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3700000117096</w:t>
            </w:r>
          </w:p>
        </w:tc>
        <w:tc>
          <w:tcPr>
            <w:tcW w:w="6275" w:type="dxa"/>
            <w:tcBorders>
              <w:right w:val="single" w:sz="4" w:space="0" w:color="auto"/>
            </w:tcBorders>
            <w:vAlign w:val="center"/>
          </w:tcPr>
          <w:p w:rsidR="007C06E1" w:rsidRDefault="00987616">
            <w:pPr>
              <w:spacing w:line="2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《物业管理条例》、《前期物业管理招标投标管理暂行办法》(建住房〔2003〕130号）</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属地物业主管部门</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申请人填写《前期物业管理备案表》，持《物业服务合同》等资料向属地申请前期物业管理备案，属地主管部门对合同进行合</w:t>
            </w:r>
            <w:proofErr w:type="gramStart"/>
            <w:r>
              <w:rPr>
                <w:rFonts w:ascii="宋体" w:hAnsi="宋体" w:cs="宋体" w:hint="eastAsia"/>
                <w:color w:val="000000" w:themeColor="text1"/>
                <w:sz w:val="18"/>
                <w:szCs w:val="18"/>
              </w:rPr>
              <w:t>规</w:t>
            </w:r>
            <w:proofErr w:type="gramEnd"/>
            <w:r>
              <w:rPr>
                <w:rFonts w:ascii="宋体" w:hAnsi="宋体" w:cs="宋体" w:hint="eastAsia"/>
                <w:color w:val="000000" w:themeColor="text1"/>
                <w:sz w:val="18"/>
                <w:szCs w:val="18"/>
              </w:rPr>
              <w:t>性审查，出具备案证明。</w:t>
            </w:r>
          </w:p>
        </w:tc>
        <w:tc>
          <w:tcPr>
            <w:tcW w:w="833" w:type="dxa"/>
            <w:vAlign w:val="center"/>
          </w:tcPr>
          <w:p w:rsidR="007C06E1" w:rsidRDefault="007C06E1">
            <w:pPr>
              <w:spacing w:line="240" w:lineRule="exact"/>
              <w:jc w:val="center"/>
              <w:rPr>
                <w:rFonts w:ascii="宋体" w:hAnsi="宋体" w:cs="宋体"/>
                <w:color w:val="000000" w:themeColor="text1"/>
                <w:kern w:val="0"/>
                <w:sz w:val="18"/>
                <w:szCs w:val="18"/>
                <w:lang w:bidi="ar"/>
              </w:rPr>
            </w:pPr>
          </w:p>
        </w:tc>
      </w:tr>
      <w:tr w:rsidR="007C06E1" w:rsidTr="001E5A5E">
        <w:trPr>
          <w:trHeight w:val="768"/>
        </w:trPr>
        <w:tc>
          <w:tcPr>
            <w:tcW w:w="567"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14</w:t>
            </w:r>
          </w:p>
        </w:tc>
        <w:tc>
          <w:tcPr>
            <w:tcW w:w="1295" w:type="dxa"/>
            <w:vAlign w:val="center"/>
          </w:tcPr>
          <w:p w:rsidR="007C06E1" w:rsidRDefault="0098761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城建档案查阅</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城建档案利用服务3700002017061</w:t>
            </w:r>
          </w:p>
        </w:tc>
        <w:tc>
          <w:tcPr>
            <w:tcW w:w="6275" w:type="dxa"/>
            <w:tcBorders>
              <w:right w:val="single" w:sz="4" w:space="0" w:color="auto"/>
            </w:tcBorders>
            <w:vAlign w:val="center"/>
          </w:tcPr>
          <w:p w:rsidR="007C06E1" w:rsidRDefault="0098761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sz w:val="18"/>
                <w:szCs w:val="18"/>
              </w:rPr>
              <w:t>《中华人民共和国档案法》第十九条</w:t>
            </w:r>
          </w:p>
        </w:tc>
        <w:tc>
          <w:tcPr>
            <w:tcW w:w="1374" w:type="dxa"/>
            <w:vAlign w:val="center"/>
          </w:tcPr>
          <w:p w:rsidR="007C06E1" w:rsidRDefault="0098761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sz w:val="18"/>
                <w:szCs w:val="18"/>
              </w:rPr>
              <w:t>建设单位、施工单位或公民</w:t>
            </w:r>
          </w:p>
        </w:tc>
        <w:tc>
          <w:tcPr>
            <w:tcW w:w="1745" w:type="dxa"/>
            <w:vAlign w:val="center"/>
          </w:tcPr>
          <w:p w:rsidR="007C06E1" w:rsidRDefault="00987616">
            <w:pPr>
              <w:widowControl/>
              <w:spacing w:line="240" w:lineRule="exact"/>
              <w:jc w:val="center"/>
              <w:textAlignment w:val="top"/>
              <w:rPr>
                <w:rFonts w:ascii="宋体" w:hAnsi="宋体" w:cs="宋体"/>
                <w:color w:val="000000" w:themeColor="text1"/>
                <w:sz w:val="18"/>
                <w:szCs w:val="18"/>
              </w:rPr>
            </w:pPr>
            <w:r>
              <w:rPr>
                <w:rFonts w:ascii="宋体" w:hAnsi="宋体" w:cs="宋体" w:hint="eastAsia"/>
                <w:color w:val="000000" w:themeColor="text1"/>
                <w:kern w:val="0"/>
                <w:sz w:val="18"/>
                <w:szCs w:val="18"/>
                <w:lang w:bidi="ar"/>
              </w:rPr>
              <w:t>介绍信、身份证或</w:t>
            </w:r>
            <w:proofErr w:type="gramStart"/>
            <w:r>
              <w:rPr>
                <w:rFonts w:ascii="宋体" w:hAnsi="宋体" w:cs="宋体" w:hint="eastAsia"/>
                <w:color w:val="000000" w:themeColor="text1"/>
                <w:kern w:val="0"/>
                <w:sz w:val="18"/>
                <w:szCs w:val="18"/>
                <w:lang w:bidi="ar"/>
              </w:rPr>
              <w:t>个人物权</w:t>
            </w:r>
            <w:proofErr w:type="gramEnd"/>
            <w:r>
              <w:rPr>
                <w:rFonts w:ascii="宋体" w:hAnsi="宋体" w:cs="宋体" w:hint="eastAsia"/>
                <w:color w:val="000000" w:themeColor="text1"/>
                <w:kern w:val="0"/>
                <w:sz w:val="18"/>
                <w:szCs w:val="18"/>
                <w:lang w:bidi="ar"/>
              </w:rPr>
              <w:t>证明文件</w:t>
            </w:r>
          </w:p>
        </w:tc>
        <w:tc>
          <w:tcPr>
            <w:tcW w:w="833" w:type="dxa"/>
            <w:vAlign w:val="center"/>
          </w:tcPr>
          <w:p w:rsidR="007C06E1" w:rsidRDefault="007C06E1">
            <w:pPr>
              <w:spacing w:line="240" w:lineRule="exact"/>
              <w:jc w:val="center"/>
              <w:rPr>
                <w:rFonts w:ascii="宋体" w:hAnsi="宋体" w:cs="宋体"/>
                <w:color w:val="000000" w:themeColor="text1"/>
                <w:kern w:val="0"/>
                <w:sz w:val="18"/>
                <w:szCs w:val="18"/>
                <w:lang w:bidi="ar"/>
              </w:rPr>
            </w:pPr>
          </w:p>
        </w:tc>
      </w:tr>
      <w:tr w:rsidR="007C06E1" w:rsidTr="001E5A5E">
        <w:trPr>
          <w:trHeight w:val="1271"/>
        </w:trPr>
        <w:tc>
          <w:tcPr>
            <w:tcW w:w="567"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15</w:t>
            </w:r>
          </w:p>
        </w:tc>
        <w:tc>
          <w:tcPr>
            <w:tcW w:w="1295" w:type="dxa"/>
            <w:vAlign w:val="center"/>
          </w:tcPr>
          <w:p w:rsidR="007C06E1" w:rsidRDefault="0098761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建设项目档案接收</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建设工程档案验收3700001017083</w:t>
            </w:r>
          </w:p>
        </w:tc>
        <w:tc>
          <w:tcPr>
            <w:tcW w:w="6275" w:type="dxa"/>
            <w:tcBorders>
              <w:right w:val="single" w:sz="4" w:space="0" w:color="auto"/>
            </w:tcBorders>
            <w:vAlign w:val="center"/>
          </w:tcPr>
          <w:p w:rsidR="007C06E1" w:rsidRDefault="0098761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sz w:val="18"/>
                <w:szCs w:val="18"/>
              </w:rPr>
              <w:t>《建设工程质量管理条例》（国务院第279号令）第十七条、《城市建设档案管理规定》（建设部第90号令）第八条、《城市地下管线工程档案管理办法》（建设部第136号令）第十条</w:t>
            </w:r>
          </w:p>
        </w:tc>
        <w:tc>
          <w:tcPr>
            <w:tcW w:w="1374" w:type="dxa"/>
            <w:vAlign w:val="center"/>
          </w:tcPr>
          <w:p w:rsidR="007C06E1" w:rsidRDefault="0098761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sz w:val="18"/>
                <w:szCs w:val="18"/>
              </w:rPr>
              <w:t>建设单位</w:t>
            </w:r>
          </w:p>
        </w:tc>
        <w:tc>
          <w:tcPr>
            <w:tcW w:w="1745" w:type="dxa"/>
            <w:vAlign w:val="center"/>
          </w:tcPr>
          <w:p w:rsidR="007C06E1" w:rsidRDefault="00987616">
            <w:pPr>
              <w:widowControl/>
              <w:spacing w:line="240" w:lineRule="exact"/>
              <w:jc w:val="center"/>
              <w:textAlignment w:val="top"/>
              <w:rPr>
                <w:rFonts w:ascii="宋体" w:hAnsi="宋体" w:cs="宋体"/>
                <w:color w:val="000000" w:themeColor="text1"/>
                <w:sz w:val="18"/>
                <w:szCs w:val="18"/>
              </w:rPr>
            </w:pPr>
            <w:r>
              <w:rPr>
                <w:rFonts w:ascii="宋体" w:hAnsi="宋体" w:cs="宋体" w:hint="eastAsia"/>
                <w:color w:val="000000" w:themeColor="text1"/>
                <w:sz w:val="18"/>
                <w:szCs w:val="18"/>
              </w:rPr>
              <w:t>《建设工程文件归档规范》所规定的归档材料</w:t>
            </w:r>
          </w:p>
        </w:tc>
        <w:tc>
          <w:tcPr>
            <w:tcW w:w="833" w:type="dxa"/>
            <w:vAlign w:val="center"/>
          </w:tcPr>
          <w:p w:rsidR="007C06E1" w:rsidRDefault="007C06E1">
            <w:pPr>
              <w:spacing w:line="240" w:lineRule="exact"/>
              <w:jc w:val="center"/>
              <w:rPr>
                <w:rFonts w:ascii="宋体" w:hAnsi="宋体" w:cs="宋体"/>
                <w:color w:val="000000" w:themeColor="text1"/>
                <w:sz w:val="18"/>
                <w:szCs w:val="18"/>
              </w:rPr>
            </w:pPr>
          </w:p>
          <w:p w:rsidR="007C06E1" w:rsidRDefault="007C06E1">
            <w:pPr>
              <w:spacing w:line="240" w:lineRule="exact"/>
              <w:jc w:val="center"/>
              <w:rPr>
                <w:rFonts w:ascii="宋体" w:hAnsi="宋体" w:cs="宋体"/>
                <w:color w:val="000000" w:themeColor="text1"/>
                <w:kern w:val="0"/>
                <w:sz w:val="18"/>
                <w:szCs w:val="18"/>
                <w:lang w:bidi="ar"/>
              </w:rPr>
            </w:pPr>
          </w:p>
        </w:tc>
      </w:tr>
      <w:tr w:rsidR="007C06E1" w:rsidTr="001E5A5E">
        <w:trPr>
          <w:trHeight w:val="2768"/>
        </w:trPr>
        <w:tc>
          <w:tcPr>
            <w:tcW w:w="567"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lastRenderedPageBreak/>
              <w:t>16</w:t>
            </w:r>
          </w:p>
        </w:tc>
        <w:tc>
          <w:tcPr>
            <w:tcW w:w="1295" w:type="dxa"/>
            <w:vAlign w:val="center"/>
          </w:tcPr>
          <w:p w:rsidR="007C06E1" w:rsidRDefault="00987616">
            <w:pPr>
              <w:widowControl/>
              <w:spacing w:line="24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培训考核合格证书</w:t>
            </w:r>
          </w:p>
        </w:tc>
        <w:tc>
          <w:tcPr>
            <w:tcW w:w="1610"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燃气经营许可证核发</w:t>
            </w:r>
          </w:p>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370117026000</w:t>
            </w:r>
          </w:p>
        </w:tc>
        <w:tc>
          <w:tcPr>
            <w:tcW w:w="6275" w:type="dxa"/>
            <w:tcBorders>
              <w:right w:val="single" w:sz="4" w:space="0" w:color="auto"/>
            </w:tcBorders>
            <w:vAlign w:val="center"/>
          </w:tcPr>
          <w:p w:rsidR="007C06E1" w:rsidRDefault="0098761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sz w:val="18"/>
                <w:szCs w:val="18"/>
              </w:rPr>
              <w:t>1、《城镇燃气管理条例》第十五条国家对燃气经营实行许可证制度。从事燃气经营活动的企业，应当具备下列条件：（一）符合燃气发展规划要求；（二）有符合国家标准的燃气气源和燃气设施；（三）有固定的经营场所、完善的安全管理制度和健全的经营方案；（四）企业的主要负责人、安全生产管理人员以及运行、维护和抢修人员经专业培训并考核合格；（五）法律、法规规定的其他条件。</w:t>
            </w:r>
          </w:p>
          <w:p w:rsidR="007C06E1" w:rsidRDefault="00987616" w:rsidP="001E5A5E">
            <w:pPr>
              <w:widowControl/>
              <w:spacing w:line="240" w:lineRule="exact"/>
              <w:ind w:firstLineChars="200" w:firstLine="337"/>
              <w:jc w:val="left"/>
              <w:textAlignment w:val="center"/>
              <w:rPr>
                <w:rFonts w:ascii="宋体" w:hAnsi="宋体" w:cs="宋体"/>
                <w:color w:val="000000" w:themeColor="text1"/>
                <w:sz w:val="18"/>
                <w:szCs w:val="18"/>
              </w:rPr>
            </w:pPr>
            <w:r>
              <w:rPr>
                <w:rFonts w:ascii="宋体" w:hAnsi="宋体" w:cs="宋体" w:hint="eastAsia"/>
                <w:color w:val="000000" w:themeColor="text1"/>
                <w:sz w:val="18"/>
                <w:szCs w:val="18"/>
              </w:rPr>
              <w:t>符合前款规定条件的，由县级以上地方人民政府燃气管理部门核发燃气经营许可证。　                                                                                                 　                 2、《山东省燃气管理条例》第二十二条 燃气经营企业从事安全管理、作业和抢险抢修的人员，应当按照国家和省有关规定接受培训，经考核合格，取得相应资格后，方可从事相应的安全管理或者作业活动。</w:t>
            </w:r>
          </w:p>
        </w:tc>
        <w:tc>
          <w:tcPr>
            <w:tcW w:w="1374" w:type="dxa"/>
            <w:vAlign w:val="center"/>
          </w:tcPr>
          <w:p w:rsidR="007C06E1" w:rsidRDefault="0098761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sz w:val="18"/>
                <w:szCs w:val="18"/>
              </w:rPr>
              <w:t>建设主管部门</w:t>
            </w:r>
          </w:p>
        </w:tc>
        <w:tc>
          <w:tcPr>
            <w:tcW w:w="1745" w:type="dxa"/>
            <w:vAlign w:val="center"/>
          </w:tcPr>
          <w:p w:rsidR="007C06E1" w:rsidRDefault="00987616">
            <w:pPr>
              <w:widowControl/>
              <w:spacing w:line="240" w:lineRule="exact"/>
              <w:jc w:val="center"/>
              <w:textAlignment w:val="top"/>
              <w:rPr>
                <w:rFonts w:ascii="宋体" w:hAnsi="宋体" w:cs="宋体"/>
                <w:color w:val="000000" w:themeColor="text1"/>
                <w:sz w:val="18"/>
                <w:szCs w:val="18"/>
              </w:rPr>
            </w:pPr>
            <w:r>
              <w:rPr>
                <w:rFonts w:ascii="宋体" w:hAnsi="宋体" w:cs="宋体" w:hint="eastAsia"/>
                <w:color w:val="000000" w:themeColor="text1"/>
                <w:sz w:val="18"/>
                <w:szCs w:val="18"/>
              </w:rPr>
              <w:t>此项审批事项已于2016年下放到各区（市），按照属地管理，请到各区（市）行政</w:t>
            </w:r>
            <w:proofErr w:type="gramStart"/>
            <w:r>
              <w:rPr>
                <w:rFonts w:ascii="宋体" w:hAnsi="宋体" w:cs="宋体" w:hint="eastAsia"/>
                <w:color w:val="000000" w:themeColor="text1"/>
                <w:sz w:val="18"/>
                <w:szCs w:val="18"/>
              </w:rPr>
              <w:t>审批局</w:t>
            </w:r>
            <w:proofErr w:type="gramEnd"/>
            <w:r>
              <w:rPr>
                <w:rFonts w:ascii="宋体" w:hAnsi="宋体" w:cs="宋体" w:hint="eastAsia"/>
                <w:color w:val="000000" w:themeColor="text1"/>
                <w:sz w:val="18"/>
                <w:szCs w:val="18"/>
              </w:rPr>
              <w:t>进行办理。</w:t>
            </w:r>
          </w:p>
        </w:tc>
        <w:tc>
          <w:tcPr>
            <w:tcW w:w="833" w:type="dxa"/>
            <w:vAlign w:val="center"/>
          </w:tcPr>
          <w:p w:rsidR="007C06E1" w:rsidRDefault="007C06E1">
            <w:pPr>
              <w:spacing w:line="240" w:lineRule="exact"/>
              <w:jc w:val="center"/>
              <w:rPr>
                <w:rFonts w:ascii="宋体" w:hAnsi="宋体" w:cs="宋体"/>
                <w:color w:val="000000" w:themeColor="text1"/>
                <w:kern w:val="0"/>
                <w:sz w:val="18"/>
                <w:szCs w:val="18"/>
                <w:lang w:bidi="ar"/>
              </w:rPr>
            </w:pPr>
          </w:p>
        </w:tc>
      </w:tr>
      <w:tr w:rsidR="007C06E1" w:rsidTr="001E5A5E">
        <w:trPr>
          <w:trHeight w:val="3954"/>
        </w:trPr>
        <w:tc>
          <w:tcPr>
            <w:tcW w:w="567"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17</w:t>
            </w:r>
          </w:p>
        </w:tc>
        <w:tc>
          <w:tcPr>
            <w:tcW w:w="1295" w:type="dxa"/>
            <w:vAlign w:val="center"/>
          </w:tcPr>
          <w:p w:rsidR="007C06E1" w:rsidRDefault="00987616">
            <w:pPr>
              <w:widowControl/>
              <w:spacing w:line="24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企业的主要负责人、安全生产管理人员以及运行、维护和抢修人员经专业培训并经燃气管理部门考核合格证明。</w:t>
            </w:r>
          </w:p>
        </w:tc>
        <w:tc>
          <w:tcPr>
            <w:tcW w:w="1610"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燃气经营许可证核发</w:t>
            </w:r>
          </w:p>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370117026000</w:t>
            </w:r>
          </w:p>
        </w:tc>
        <w:tc>
          <w:tcPr>
            <w:tcW w:w="6275" w:type="dxa"/>
            <w:tcBorders>
              <w:right w:val="single" w:sz="4" w:space="0" w:color="auto"/>
            </w:tcBorders>
            <w:vAlign w:val="center"/>
          </w:tcPr>
          <w:p w:rsidR="007C06E1" w:rsidRDefault="00987616">
            <w:pPr>
              <w:spacing w:line="2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1、《城镇燃气管理条例》第十五条国家对燃气经营实行许可证制度。从事燃气经营活动的企业，应当具备下列条件：（一）符合燃气发展规划要求；（二）有符合国家标准的燃气气源和燃气设施；（三）有固定的经营场所、完善的安全管理制度和健全的经营方案；（四）企业的主要负责人、安全生产管理人员以及运行、维护和抢修人员经专业培训并考核合格；（五）法律、法规规定的其他条件。</w:t>
            </w:r>
          </w:p>
          <w:p w:rsidR="007C06E1" w:rsidRDefault="00987616" w:rsidP="001E5A5E">
            <w:pPr>
              <w:spacing w:line="240" w:lineRule="exact"/>
              <w:ind w:firstLineChars="200" w:firstLine="337"/>
              <w:jc w:val="left"/>
              <w:rPr>
                <w:rFonts w:ascii="宋体" w:hAnsi="宋体" w:cs="宋体"/>
                <w:color w:val="000000" w:themeColor="text1"/>
                <w:sz w:val="18"/>
                <w:szCs w:val="18"/>
              </w:rPr>
            </w:pPr>
            <w:r>
              <w:rPr>
                <w:rFonts w:ascii="宋体" w:hAnsi="宋体" w:cs="宋体" w:hint="eastAsia"/>
                <w:color w:val="000000" w:themeColor="text1"/>
                <w:sz w:val="18"/>
                <w:szCs w:val="18"/>
              </w:rPr>
              <w:t>符合前款规定条件的，由县级以上地方人民政府燃气管理部门核发燃气经营许可证。</w:t>
            </w:r>
          </w:p>
          <w:p w:rsidR="007C06E1" w:rsidRDefault="00987616">
            <w:pPr>
              <w:spacing w:line="240" w:lineRule="exact"/>
              <w:jc w:val="left"/>
              <w:rPr>
                <w:rFonts w:ascii="宋体" w:hAnsi="宋体" w:cs="宋体"/>
                <w:color w:val="000000" w:themeColor="text1"/>
                <w:sz w:val="18"/>
                <w:szCs w:val="18"/>
                <w:u w:val="single"/>
              </w:rPr>
            </w:pPr>
            <w:r>
              <w:rPr>
                <w:rFonts w:ascii="宋体" w:hAnsi="宋体" w:cs="宋体" w:hint="eastAsia"/>
                <w:color w:val="000000" w:themeColor="text1"/>
                <w:sz w:val="18"/>
                <w:szCs w:val="18"/>
                <w:u w:val="single"/>
              </w:rPr>
              <w:t>2、《山东省燃气管理条例》第二十二条 燃气经营企业从事安全管理、作业和抢险抢修的人员，应当按照国家和省有关规定接受培训，经考核合格，取得相应资格后，方可从事相应的安全管理或者作业活动。</w:t>
            </w:r>
          </w:p>
          <w:p w:rsidR="007C06E1" w:rsidRDefault="00987616">
            <w:pPr>
              <w:spacing w:line="2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3、《山东省燃气经营许可管理办法》第七条 申请燃气经营许可的，应当具备下列条件：（二）有符合国家标准的燃气气源。（四）有与经营规模相适应的资金。（七）企业的主要负责人、安全生产管理人员以及运行、维护和抢修人员经专业培训并经燃气管理部门考核合格。专业培训考核按照住房城乡建设部《燃气经营企业从业人员专业培训考核管理办法》执行。</w:t>
            </w:r>
          </w:p>
        </w:tc>
        <w:tc>
          <w:tcPr>
            <w:tcW w:w="1374"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建设主管部门</w:t>
            </w:r>
          </w:p>
        </w:tc>
        <w:tc>
          <w:tcPr>
            <w:tcW w:w="1745" w:type="dxa"/>
            <w:vAlign w:val="center"/>
          </w:tcPr>
          <w:p w:rsidR="007C06E1" w:rsidRDefault="0098761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sz w:val="18"/>
                <w:szCs w:val="18"/>
              </w:rPr>
              <w:t>此项审批事项已于2016年下放到各区（市），按照属地管理，请到各区（市）行政</w:t>
            </w:r>
            <w:proofErr w:type="gramStart"/>
            <w:r>
              <w:rPr>
                <w:rFonts w:ascii="宋体" w:hAnsi="宋体" w:cs="宋体" w:hint="eastAsia"/>
                <w:color w:val="000000" w:themeColor="text1"/>
                <w:sz w:val="18"/>
                <w:szCs w:val="18"/>
              </w:rPr>
              <w:t>审批局</w:t>
            </w:r>
            <w:proofErr w:type="gramEnd"/>
            <w:r>
              <w:rPr>
                <w:rFonts w:ascii="宋体" w:hAnsi="宋体" w:cs="宋体" w:hint="eastAsia"/>
                <w:color w:val="000000" w:themeColor="text1"/>
                <w:sz w:val="18"/>
                <w:szCs w:val="18"/>
              </w:rPr>
              <w:t>进行办理。</w:t>
            </w:r>
          </w:p>
        </w:tc>
        <w:tc>
          <w:tcPr>
            <w:tcW w:w="833" w:type="dxa"/>
            <w:vAlign w:val="center"/>
          </w:tcPr>
          <w:p w:rsidR="007C06E1" w:rsidRDefault="007C06E1">
            <w:pPr>
              <w:spacing w:line="240" w:lineRule="exact"/>
              <w:jc w:val="center"/>
              <w:rPr>
                <w:rFonts w:ascii="宋体" w:hAnsi="宋体" w:cs="宋体"/>
                <w:color w:val="000000" w:themeColor="text1"/>
                <w:kern w:val="0"/>
                <w:sz w:val="18"/>
                <w:szCs w:val="18"/>
                <w:lang w:bidi="ar"/>
              </w:rPr>
            </w:pPr>
          </w:p>
        </w:tc>
      </w:tr>
      <w:tr w:rsidR="007C06E1" w:rsidTr="001E5A5E">
        <w:trPr>
          <w:trHeight w:val="23"/>
        </w:trPr>
        <w:tc>
          <w:tcPr>
            <w:tcW w:w="567"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18</w:t>
            </w:r>
          </w:p>
        </w:tc>
        <w:tc>
          <w:tcPr>
            <w:tcW w:w="1295" w:type="dxa"/>
            <w:vAlign w:val="center"/>
          </w:tcPr>
          <w:p w:rsidR="007C06E1" w:rsidRDefault="00987616">
            <w:pPr>
              <w:widowControl/>
              <w:spacing w:line="24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劳动合同证明</w:t>
            </w:r>
          </w:p>
        </w:tc>
        <w:tc>
          <w:tcPr>
            <w:tcW w:w="1610" w:type="dxa"/>
            <w:vAlign w:val="center"/>
          </w:tcPr>
          <w:p w:rsidR="007C06E1" w:rsidRDefault="0098761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二级建造</w:t>
            </w:r>
            <w:proofErr w:type="gramStart"/>
            <w:r>
              <w:rPr>
                <w:rFonts w:ascii="宋体" w:hAnsi="宋体" w:cs="宋体" w:hint="eastAsia"/>
                <w:color w:val="000000" w:themeColor="text1"/>
                <w:kern w:val="0"/>
                <w:sz w:val="18"/>
                <w:szCs w:val="18"/>
                <w:lang w:bidi="ar"/>
              </w:rPr>
              <w:t>师注册</w:t>
            </w:r>
            <w:proofErr w:type="gramEnd"/>
            <w:r>
              <w:rPr>
                <w:rFonts w:ascii="宋体" w:hAnsi="宋体" w:cs="宋体" w:hint="eastAsia"/>
                <w:color w:val="000000" w:themeColor="text1"/>
                <w:kern w:val="0"/>
                <w:sz w:val="18"/>
                <w:szCs w:val="18"/>
                <w:lang w:bidi="ar"/>
              </w:rPr>
              <w:t>资格认定</w:t>
            </w:r>
            <w:r>
              <w:rPr>
                <w:rFonts w:ascii="宋体" w:hAnsi="宋体" w:cs="宋体" w:hint="eastAsia"/>
                <w:color w:val="000000" w:themeColor="text1"/>
                <w:kern w:val="0"/>
                <w:sz w:val="18"/>
                <w:szCs w:val="18"/>
                <w:lang w:bidi="ar"/>
              </w:rPr>
              <w:br/>
              <w:t>3700000117065</w:t>
            </w:r>
          </w:p>
        </w:tc>
        <w:tc>
          <w:tcPr>
            <w:tcW w:w="6275" w:type="dxa"/>
            <w:tcBorders>
              <w:right w:val="single" w:sz="4" w:space="0" w:color="auto"/>
            </w:tcBorders>
            <w:vAlign w:val="center"/>
          </w:tcPr>
          <w:p w:rsidR="007C06E1" w:rsidRDefault="0098761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 xml:space="preserve">1.【行政法规】：《建筑法》(1997年11月通过，2019年4月修正): </w:t>
            </w:r>
            <w:r>
              <w:rPr>
                <w:rFonts w:ascii="宋体" w:hAnsi="宋体" w:cs="宋体" w:hint="eastAsia"/>
                <w:color w:val="000000" w:themeColor="text1"/>
                <w:kern w:val="0"/>
                <w:sz w:val="18"/>
                <w:szCs w:val="18"/>
                <w:lang w:bidi="ar"/>
              </w:rPr>
              <w:br/>
              <w:t>第十四条：“从事建筑活动的专业技术人员，应当依法取得相应的执业资格证书，并在执业资格证书许可的范围内从事建筑活动。</w:t>
            </w:r>
            <w:r>
              <w:rPr>
                <w:rFonts w:ascii="宋体" w:hAnsi="宋体" w:cs="宋体" w:hint="eastAsia"/>
                <w:color w:val="000000" w:themeColor="text1"/>
                <w:kern w:val="0"/>
                <w:sz w:val="18"/>
                <w:szCs w:val="18"/>
                <w:lang w:bidi="ar"/>
              </w:rPr>
              <w:br/>
              <w:t>2.部门规章：《注册建造师管理规定》（建设部令第153号, 2007年3月1日起施行，2016年10月20日修改）</w:t>
            </w:r>
            <w:r>
              <w:rPr>
                <w:rFonts w:ascii="宋体" w:hAnsi="宋体" w:cs="宋体" w:hint="eastAsia"/>
                <w:color w:val="000000" w:themeColor="text1"/>
                <w:kern w:val="0"/>
                <w:sz w:val="18"/>
                <w:szCs w:val="18"/>
                <w:lang w:bidi="ar"/>
              </w:rPr>
              <w:br/>
              <w:t>第十一条　初始注册者，可</w:t>
            </w:r>
            <w:proofErr w:type="gramStart"/>
            <w:r>
              <w:rPr>
                <w:rFonts w:ascii="宋体" w:hAnsi="宋体" w:cs="宋体" w:hint="eastAsia"/>
                <w:color w:val="000000" w:themeColor="text1"/>
                <w:kern w:val="0"/>
                <w:sz w:val="18"/>
                <w:szCs w:val="18"/>
                <w:lang w:bidi="ar"/>
              </w:rPr>
              <w:t>自资格</w:t>
            </w:r>
            <w:proofErr w:type="gramEnd"/>
            <w:r>
              <w:rPr>
                <w:rFonts w:ascii="宋体" w:hAnsi="宋体" w:cs="宋体" w:hint="eastAsia"/>
                <w:color w:val="000000" w:themeColor="text1"/>
                <w:kern w:val="0"/>
                <w:sz w:val="18"/>
                <w:szCs w:val="18"/>
                <w:lang w:bidi="ar"/>
              </w:rPr>
              <w:t>证书签发之日起3年内提出申请。逾期未申请者，</w:t>
            </w:r>
            <w:r>
              <w:rPr>
                <w:rFonts w:ascii="宋体" w:hAnsi="宋体" w:cs="宋体" w:hint="eastAsia"/>
                <w:color w:val="000000" w:themeColor="text1"/>
                <w:kern w:val="0"/>
                <w:sz w:val="18"/>
                <w:szCs w:val="18"/>
                <w:lang w:bidi="ar"/>
              </w:rPr>
              <w:lastRenderedPageBreak/>
              <w:t>须符合本专业继续教育的要求后方可申请初始注册。</w:t>
            </w:r>
            <w:r>
              <w:rPr>
                <w:rFonts w:ascii="宋体" w:hAnsi="宋体" w:cs="宋体" w:hint="eastAsia"/>
                <w:color w:val="000000" w:themeColor="text1"/>
                <w:kern w:val="0"/>
                <w:sz w:val="18"/>
                <w:szCs w:val="18"/>
                <w:lang w:bidi="ar"/>
              </w:rPr>
              <w:br/>
              <w:t xml:space="preserve">（三）申请人与聘用单位签订的聘用劳动合同复印件或其他有效证明文件；　　</w:t>
            </w:r>
            <w:r>
              <w:rPr>
                <w:rFonts w:ascii="宋体" w:hAnsi="宋体" w:cs="宋体" w:hint="eastAsia"/>
                <w:color w:val="000000" w:themeColor="text1"/>
                <w:kern w:val="0"/>
                <w:sz w:val="18"/>
                <w:szCs w:val="18"/>
                <w:lang w:bidi="ar"/>
              </w:rPr>
              <w:br/>
              <w:t>第十二条　注册有效期满需继续执业的，应当在注册有效期届满30日前，按照第七条、第八条的规定申请延续注册。延续注册的，有效期为3年。申请延续注册的，应当提交下列材料：</w:t>
            </w:r>
            <w:r>
              <w:rPr>
                <w:rFonts w:ascii="宋体" w:hAnsi="宋体" w:cs="宋体" w:hint="eastAsia"/>
                <w:color w:val="000000" w:themeColor="text1"/>
                <w:kern w:val="0"/>
                <w:sz w:val="18"/>
                <w:szCs w:val="18"/>
                <w:lang w:bidi="ar"/>
              </w:rPr>
              <w:br/>
              <w:t>（三）申请人与聘用单位签订的聘用劳动合同复印件或其他有效证明文件；</w:t>
            </w:r>
            <w:r>
              <w:rPr>
                <w:rFonts w:ascii="宋体" w:hAnsi="宋体" w:cs="宋体" w:hint="eastAsia"/>
                <w:color w:val="000000" w:themeColor="text1"/>
                <w:kern w:val="0"/>
                <w:sz w:val="18"/>
                <w:szCs w:val="18"/>
                <w:lang w:bidi="ar"/>
              </w:rPr>
              <w:br/>
              <w:t>第十三条　在注册有效期内，注册建造师变更执业单位，应当与原聘用单位解除劳动关系，并按照第七条、第八条的规定办理变更注册手续，变更注册后仍延续原注册有效期。</w:t>
            </w:r>
            <w:r>
              <w:rPr>
                <w:rFonts w:ascii="宋体" w:hAnsi="宋体" w:cs="宋体" w:hint="eastAsia"/>
                <w:color w:val="000000" w:themeColor="text1"/>
                <w:kern w:val="0"/>
                <w:sz w:val="18"/>
                <w:szCs w:val="18"/>
                <w:lang w:bidi="ar"/>
              </w:rPr>
              <w:br/>
              <w:t>申请变更注册的，应当提交下列材料：</w:t>
            </w:r>
            <w:r>
              <w:rPr>
                <w:rFonts w:ascii="宋体" w:hAnsi="宋体" w:cs="宋体" w:hint="eastAsia"/>
                <w:color w:val="000000" w:themeColor="text1"/>
                <w:kern w:val="0"/>
                <w:sz w:val="18"/>
                <w:szCs w:val="18"/>
                <w:lang w:bidi="ar"/>
              </w:rPr>
              <w:br/>
              <w:t>（三）申请人与新聘用单位签订的聘用合同复印件或有效证明文件</w:t>
            </w:r>
          </w:p>
        </w:tc>
        <w:tc>
          <w:tcPr>
            <w:tcW w:w="1374" w:type="dxa"/>
            <w:vAlign w:val="center"/>
          </w:tcPr>
          <w:p w:rsidR="007C06E1" w:rsidRDefault="0098761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lastRenderedPageBreak/>
              <w:t>执业师或企业自行提供</w:t>
            </w:r>
          </w:p>
        </w:tc>
        <w:tc>
          <w:tcPr>
            <w:tcW w:w="1745" w:type="dxa"/>
            <w:vAlign w:val="center"/>
          </w:tcPr>
          <w:p w:rsidR="007C06E1" w:rsidRDefault="0098761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sz w:val="18"/>
                <w:szCs w:val="18"/>
              </w:rPr>
              <w:t>到行政</w:t>
            </w:r>
            <w:proofErr w:type="gramStart"/>
            <w:r>
              <w:rPr>
                <w:rFonts w:ascii="宋体" w:hAnsi="宋体" w:cs="宋体" w:hint="eastAsia"/>
                <w:color w:val="000000" w:themeColor="text1"/>
                <w:sz w:val="18"/>
                <w:szCs w:val="18"/>
              </w:rPr>
              <w:t>审批局</w:t>
            </w:r>
            <w:proofErr w:type="gramEnd"/>
            <w:r>
              <w:rPr>
                <w:rFonts w:ascii="宋体" w:hAnsi="宋体" w:cs="宋体" w:hint="eastAsia"/>
                <w:color w:val="000000" w:themeColor="text1"/>
                <w:sz w:val="18"/>
                <w:szCs w:val="18"/>
              </w:rPr>
              <w:t>C-34号窗口办理，报相关材料。电话 0632-3168213</w:t>
            </w:r>
          </w:p>
        </w:tc>
        <w:tc>
          <w:tcPr>
            <w:tcW w:w="833" w:type="dxa"/>
            <w:vAlign w:val="center"/>
          </w:tcPr>
          <w:p w:rsidR="007C06E1" w:rsidRDefault="007C06E1">
            <w:pPr>
              <w:widowControl/>
              <w:spacing w:line="240" w:lineRule="exact"/>
              <w:jc w:val="center"/>
              <w:textAlignment w:val="center"/>
              <w:rPr>
                <w:rFonts w:ascii="宋体" w:hAnsi="宋体" w:cs="宋体"/>
                <w:color w:val="000000" w:themeColor="text1"/>
                <w:kern w:val="0"/>
                <w:sz w:val="18"/>
                <w:szCs w:val="18"/>
                <w:lang w:bidi="ar"/>
              </w:rPr>
            </w:pPr>
          </w:p>
        </w:tc>
      </w:tr>
      <w:tr w:rsidR="007C06E1" w:rsidTr="001E5A5E">
        <w:trPr>
          <w:trHeight w:val="2237"/>
        </w:trPr>
        <w:tc>
          <w:tcPr>
            <w:tcW w:w="567" w:type="dxa"/>
            <w:vAlign w:val="center"/>
          </w:tcPr>
          <w:p w:rsidR="007C06E1" w:rsidRDefault="0098761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lastRenderedPageBreak/>
              <w:t>19</w:t>
            </w:r>
          </w:p>
        </w:tc>
        <w:tc>
          <w:tcPr>
            <w:tcW w:w="1295" w:type="dxa"/>
            <w:vAlign w:val="center"/>
          </w:tcPr>
          <w:p w:rsidR="007C06E1" w:rsidRDefault="0098761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sz w:val="18"/>
                <w:szCs w:val="18"/>
              </w:rPr>
              <w:t>企业法人授权委托书（原件）</w:t>
            </w:r>
          </w:p>
        </w:tc>
        <w:tc>
          <w:tcPr>
            <w:tcW w:w="1610"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工程造价咨询单位资质认定3700000117057</w:t>
            </w:r>
          </w:p>
        </w:tc>
        <w:tc>
          <w:tcPr>
            <w:tcW w:w="6275" w:type="dxa"/>
            <w:tcBorders>
              <w:right w:val="single" w:sz="4" w:space="0" w:color="auto"/>
            </w:tcBorders>
            <w:vAlign w:val="center"/>
          </w:tcPr>
          <w:p w:rsidR="007C06E1" w:rsidRDefault="00987616">
            <w:pPr>
              <w:widowControl/>
              <w:spacing w:line="240" w:lineRule="exact"/>
              <w:textAlignment w:val="center"/>
              <w:rPr>
                <w:rFonts w:ascii="宋体" w:hAnsi="宋体" w:cs="宋体"/>
                <w:color w:val="000000" w:themeColor="text1"/>
                <w:sz w:val="18"/>
                <w:szCs w:val="18"/>
              </w:rPr>
            </w:pPr>
            <w:r>
              <w:rPr>
                <w:rFonts w:ascii="宋体" w:hAnsi="宋体" w:cs="宋体" w:hint="eastAsia"/>
                <w:color w:val="000000" w:themeColor="text1"/>
                <w:sz w:val="18"/>
                <w:szCs w:val="18"/>
              </w:rPr>
              <w:t>1.决定：《国务院对确需保留的行政审批项目设定行政许可的决定》（中华人民共和国国务院令第412号，2004年6月29日发布，2004年7月1日实施)，第99项：工程造价咨询单位资质认定</w:t>
            </w:r>
          </w:p>
          <w:p w:rsidR="007C06E1" w:rsidRDefault="00987616">
            <w:pPr>
              <w:widowControl/>
              <w:spacing w:line="240" w:lineRule="exact"/>
              <w:textAlignment w:val="center"/>
              <w:rPr>
                <w:rFonts w:ascii="宋体" w:hAnsi="宋体" w:cs="宋体"/>
                <w:color w:val="000000" w:themeColor="text1"/>
                <w:sz w:val="18"/>
                <w:szCs w:val="18"/>
              </w:rPr>
            </w:pPr>
            <w:r>
              <w:rPr>
                <w:rFonts w:ascii="宋体" w:hAnsi="宋体" w:cs="宋体" w:hint="eastAsia"/>
                <w:color w:val="000000" w:themeColor="text1"/>
                <w:sz w:val="18"/>
                <w:szCs w:val="18"/>
              </w:rPr>
              <w:t>2.部门规章：《工程造价咨询企业管理办法》（建设部令第149号，2006年3月22日发布，2006年7月1日实施，2020年2月19日修订）</w:t>
            </w:r>
          </w:p>
          <w:p w:rsidR="007C06E1" w:rsidRDefault="00987616">
            <w:pPr>
              <w:widowControl/>
              <w:spacing w:line="240" w:lineRule="exact"/>
              <w:textAlignment w:val="center"/>
              <w:rPr>
                <w:rFonts w:ascii="宋体" w:hAnsi="宋体" w:cs="宋体"/>
                <w:color w:val="000000" w:themeColor="text1"/>
                <w:sz w:val="18"/>
                <w:szCs w:val="18"/>
              </w:rPr>
            </w:pPr>
            <w:r>
              <w:rPr>
                <w:rFonts w:ascii="宋体" w:hAnsi="宋体" w:cs="宋体" w:hint="eastAsia"/>
                <w:color w:val="000000" w:themeColor="text1"/>
                <w:sz w:val="18"/>
                <w:szCs w:val="18"/>
              </w:rPr>
              <w:t>第十三条　企业在申请工程造价咨询甲级（或乙级）资质，以及在资质延续、变更时，应当提交下列申报材料：</w:t>
            </w:r>
          </w:p>
          <w:p w:rsidR="007C06E1" w:rsidRDefault="00987616">
            <w:pPr>
              <w:widowControl/>
              <w:spacing w:line="240" w:lineRule="exact"/>
              <w:textAlignment w:val="center"/>
              <w:rPr>
                <w:rFonts w:ascii="宋体" w:hAnsi="宋体" w:cs="宋体"/>
                <w:color w:val="000000" w:themeColor="text1"/>
                <w:sz w:val="18"/>
                <w:szCs w:val="18"/>
              </w:rPr>
            </w:pPr>
            <w:r>
              <w:rPr>
                <w:rFonts w:ascii="宋体" w:hAnsi="宋体" w:cs="宋体" w:hint="eastAsia"/>
                <w:color w:val="000000" w:themeColor="text1"/>
                <w:sz w:val="18"/>
                <w:szCs w:val="18"/>
              </w:rPr>
              <w:t>（二）专职专业人员（含技术负责人）的中级以上专业技术职称证书和身份证；</w:t>
            </w:r>
          </w:p>
        </w:tc>
        <w:tc>
          <w:tcPr>
            <w:tcW w:w="1374" w:type="dxa"/>
            <w:vAlign w:val="center"/>
          </w:tcPr>
          <w:p w:rsidR="007C06E1" w:rsidRDefault="0098761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sz w:val="18"/>
                <w:szCs w:val="18"/>
              </w:rPr>
              <w:t>造价咨询企业</w:t>
            </w:r>
          </w:p>
        </w:tc>
        <w:tc>
          <w:tcPr>
            <w:tcW w:w="1745" w:type="dxa"/>
            <w:vAlign w:val="center"/>
          </w:tcPr>
          <w:p w:rsidR="007C06E1" w:rsidRDefault="00987616">
            <w:pPr>
              <w:widowControl/>
              <w:spacing w:line="240" w:lineRule="exact"/>
              <w:jc w:val="center"/>
              <w:textAlignment w:val="top"/>
              <w:rPr>
                <w:rFonts w:ascii="宋体" w:hAnsi="宋体" w:cs="宋体"/>
                <w:color w:val="000000" w:themeColor="text1"/>
                <w:sz w:val="18"/>
                <w:szCs w:val="18"/>
              </w:rPr>
            </w:pPr>
            <w:r>
              <w:rPr>
                <w:rFonts w:ascii="宋体" w:hAnsi="宋体" w:cs="宋体" w:hint="eastAsia"/>
                <w:color w:val="000000" w:themeColor="text1"/>
                <w:sz w:val="18"/>
                <w:szCs w:val="18"/>
              </w:rPr>
              <w:t>造价咨询企业携带企业加盖公章授权委托书及相关证件到窗口办理</w:t>
            </w:r>
          </w:p>
        </w:tc>
        <w:tc>
          <w:tcPr>
            <w:tcW w:w="833" w:type="dxa"/>
            <w:vAlign w:val="center"/>
          </w:tcPr>
          <w:p w:rsidR="007C06E1" w:rsidRDefault="007C06E1">
            <w:pPr>
              <w:widowControl/>
              <w:spacing w:line="240" w:lineRule="exact"/>
              <w:jc w:val="center"/>
              <w:textAlignment w:val="center"/>
              <w:rPr>
                <w:rFonts w:ascii="宋体" w:hAnsi="宋体" w:cs="宋体"/>
                <w:color w:val="000000" w:themeColor="text1"/>
                <w:sz w:val="18"/>
                <w:szCs w:val="18"/>
              </w:rPr>
            </w:pPr>
          </w:p>
        </w:tc>
      </w:tr>
      <w:tr w:rsidR="007C06E1" w:rsidTr="001E5A5E">
        <w:trPr>
          <w:trHeight w:val="3120"/>
        </w:trPr>
        <w:tc>
          <w:tcPr>
            <w:tcW w:w="567" w:type="dxa"/>
            <w:vAlign w:val="center"/>
          </w:tcPr>
          <w:p w:rsidR="007C06E1" w:rsidRDefault="0098761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20</w:t>
            </w:r>
          </w:p>
        </w:tc>
        <w:tc>
          <w:tcPr>
            <w:tcW w:w="129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拆除历史建筑以外的建筑物、构筑物或者其他设施的设计方案</w:t>
            </w:r>
          </w:p>
        </w:tc>
        <w:tc>
          <w:tcPr>
            <w:tcW w:w="1610"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历史文化街区、名镇、名</w:t>
            </w:r>
            <w:proofErr w:type="gramStart"/>
            <w:r>
              <w:rPr>
                <w:rFonts w:ascii="宋体" w:hAnsi="宋体" w:cs="宋体" w:hint="eastAsia"/>
                <w:color w:val="000000" w:themeColor="text1"/>
                <w:sz w:val="18"/>
                <w:szCs w:val="18"/>
              </w:rPr>
              <w:t>村核心</w:t>
            </w:r>
            <w:proofErr w:type="gramEnd"/>
            <w:r>
              <w:rPr>
                <w:rFonts w:ascii="宋体" w:hAnsi="宋体" w:cs="宋体" w:hint="eastAsia"/>
                <w:color w:val="000000" w:themeColor="text1"/>
                <w:sz w:val="18"/>
                <w:szCs w:val="18"/>
              </w:rPr>
              <w:t>保护范围内，拆除历史建筑以外的建筑物、构筑物或者其他设施审批</w:t>
            </w:r>
            <w:r>
              <w:rPr>
                <w:rFonts w:ascii="宋体" w:hAnsi="宋体" w:cs="宋体" w:hint="eastAsia"/>
                <w:color w:val="000000" w:themeColor="text1"/>
                <w:sz w:val="18"/>
                <w:szCs w:val="18"/>
              </w:rPr>
              <w:br/>
              <w:t>3700000117091</w:t>
            </w:r>
          </w:p>
        </w:tc>
        <w:tc>
          <w:tcPr>
            <w:tcW w:w="6275" w:type="dxa"/>
            <w:tcBorders>
              <w:right w:val="single" w:sz="4" w:space="0" w:color="auto"/>
            </w:tcBorders>
            <w:vAlign w:val="center"/>
          </w:tcPr>
          <w:p w:rsidR="007C06E1" w:rsidRDefault="00987616">
            <w:pPr>
              <w:spacing w:line="240" w:lineRule="exact"/>
              <w:rPr>
                <w:rFonts w:ascii="宋体" w:hAnsi="宋体" w:cs="宋体"/>
                <w:color w:val="000000" w:themeColor="text1"/>
                <w:sz w:val="18"/>
                <w:szCs w:val="18"/>
              </w:rPr>
            </w:pPr>
            <w:r>
              <w:rPr>
                <w:rFonts w:ascii="宋体" w:hAnsi="宋体" w:cs="宋体" w:hint="eastAsia"/>
                <w:color w:val="000000" w:themeColor="text1"/>
                <w:sz w:val="18"/>
                <w:szCs w:val="18"/>
              </w:rPr>
              <w:t>1.【行政法规】《历史文化名城名镇名村保护条例》（国务院令第524号，2008年7月施行）第二十八条：“在历史文化街区、名镇、名村核心保护范围内，拆除历史建筑以外的建筑物、构筑物或者其他设施的，应当经城市、县人民政府城乡规划主管部门会同同级文物主管部门批准。”</w:t>
            </w:r>
            <w:r>
              <w:rPr>
                <w:rFonts w:ascii="宋体" w:hAnsi="宋体" w:cs="宋体" w:hint="eastAsia"/>
                <w:color w:val="000000" w:themeColor="text1"/>
                <w:sz w:val="18"/>
                <w:szCs w:val="18"/>
              </w:rPr>
              <w:br/>
              <w:t>2.【地方法规】《山东省历史文化名城名镇名村保护条例》第四十一条：“建设工程选址，应当避开历史建筑，因特殊情况不能避开的，应当尽可能实施原址保护。对历史建筑实施原址保护的，建设单位应当事先确定保护措施，报城市、县人民政府保护主管部门会同同级文物主管部门批准。因公共利益需要进行建设活动，对历史建筑无法实施原址保护、必须迁移异地保护或者拆除的，应当由城市、县人民政府保护主管部门会同同级文物主管部门，报省住房城乡建设主管部门会同省文物主管部门批准。历史建筑原址保护、迁移、拆除所需费用，由建设单位列入建设工程预算。”</w:t>
            </w:r>
          </w:p>
        </w:tc>
        <w:tc>
          <w:tcPr>
            <w:tcW w:w="1374"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相应资质的设计单位编制</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由建设单位制订措施，报主管部门批准。</w:t>
            </w:r>
          </w:p>
        </w:tc>
        <w:tc>
          <w:tcPr>
            <w:tcW w:w="833" w:type="dxa"/>
            <w:vAlign w:val="center"/>
          </w:tcPr>
          <w:p w:rsidR="007C06E1" w:rsidRDefault="00987616">
            <w:pPr>
              <w:spacing w:line="240" w:lineRule="exact"/>
              <w:rPr>
                <w:rFonts w:ascii="宋体" w:hAnsi="宋体" w:cs="宋体"/>
                <w:color w:val="000000" w:themeColor="text1"/>
                <w:sz w:val="18"/>
                <w:szCs w:val="18"/>
              </w:rPr>
            </w:pPr>
            <w:r>
              <w:rPr>
                <w:rFonts w:ascii="宋体" w:hAnsi="宋体" w:cs="宋体" w:hint="eastAsia"/>
                <w:color w:val="000000" w:themeColor="text1"/>
                <w:sz w:val="18"/>
                <w:szCs w:val="18"/>
              </w:rPr>
              <w:t>此事项由市级实施，按照地市要求设定</w:t>
            </w:r>
          </w:p>
        </w:tc>
      </w:tr>
      <w:tr w:rsidR="007C06E1" w:rsidTr="001E5A5E">
        <w:trPr>
          <w:trHeight w:val="2059"/>
        </w:trPr>
        <w:tc>
          <w:tcPr>
            <w:tcW w:w="567" w:type="dxa"/>
            <w:vAlign w:val="center"/>
          </w:tcPr>
          <w:p w:rsidR="007C06E1" w:rsidRDefault="00987616">
            <w:pPr>
              <w:widowControl/>
              <w:spacing w:line="24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lastRenderedPageBreak/>
              <w:t>21</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对历史建筑进行外部修缮装饰、添加设施以及改变历史建筑的结构或者使用性质的设计方案</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历史建筑外部修缮装饰、添加设施以及改变历史建筑的结构或者使用性质审批</w:t>
            </w:r>
            <w:r>
              <w:rPr>
                <w:rFonts w:ascii="宋体" w:hAnsi="宋体" w:cs="宋体" w:hint="eastAsia"/>
                <w:color w:val="000000" w:themeColor="text1"/>
                <w:sz w:val="18"/>
                <w:szCs w:val="18"/>
              </w:rPr>
              <w:br/>
              <w:t>3700000117090</w:t>
            </w:r>
          </w:p>
        </w:tc>
        <w:tc>
          <w:tcPr>
            <w:tcW w:w="6275" w:type="dxa"/>
            <w:tcBorders>
              <w:right w:val="single" w:sz="4" w:space="0" w:color="auto"/>
            </w:tcBorders>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1.【行政法规】《历史文化名城名镇名村保护条例》（国务院令第524号，2008年7月施行）第三十五条：“对历史建筑进行外部修缮装饰、添加设施以及改变历史建筑的结构或者使用性质的，应当经城市、县人民政府城乡规划主管部门会同同级文物主管部门批准，并依照有关法律、法规的规定办理相关手续。”</w:t>
            </w:r>
            <w:r>
              <w:rPr>
                <w:rFonts w:ascii="宋体" w:hAnsi="宋体" w:cs="宋体" w:hint="eastAsia"/>
                <w:color w:val="000000" w:themeColor="text1"/>
                <w:sz w:val="18"/>
                <w:szCs w:val="18"/>
              </w:rPr>
              <w:br/>
              <w:t>2.【地方法规】《山东省历史文化名城名镇名村保护条例》第四十二条：“对历史建筑进行外部修缮装饰、添加设施改变历史建筑的结构或者使用性质的，应当经城市、县人民政府保护主管部门会同同级文物主管部门批准，并依照有关法律、法规规定办理相关手续。”</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相应资质的设计单位编制</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由建设单位制订措施，报主管部门批准。</w:t>
            </w:r>
          </w:p>
        </w:tc>
        <w:tc>
          <w:tcPr>
            <w:tcW w:w="833"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此事项由市级实施，按照地市要求设定</w:t>
            </w:r>
          </w:p>
        </w:tc>
      </w:tr>
      <w:tr w:rsidR="007C06E1" w:rsidTr="001E5A5E">
        <w:trPr>
          <w:trHeight w:val="23"/>
        </w:trPr>
        <w:tc>
          <w:tcPr>
            <w:tcW w:w="567" w:type="dxa"/>
            <w:vAlign w:val="center"/>
          </w:tcPr>
          <w:p w:rsidR="007C06E1" w:rsidRDefault="00987616">
            <w:pPr>
              <w:widowControl/>
              <w:spacing w:line="24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22</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对历史建筑实施原址保护的保护方案</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历史建筑实施原址保护审批</w:t>
            </w:r>
            <w:r>
              <w:rPr>
                <w:rFonts w:ascii="宋体" w:hAnsi="宋体" w:cs="宋体" w:hint="eastAsia"/>
                <w:color w:val="000000" w:themeColor="text1"/>
                <w:sz w:val="18"/>
                <w:szCs w:val="18"/>
              </w:rPr>
              <w:br/>
              <w:t>3700000117092</w:t>
            </w:r>
          </w:p>
        </w:tc>
        <w:tc>
          <w:tcPr>
            <w:tcW w:w="6275" w:type="dxa"/>
            <w:tcBorders>
              <w:right w:val="single" w:sz="4" w:space="0" w:color="auto"/>
            </w:tcBorders>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1.【行政法规】《历史文化名城名镇名村保护条例》（国务院令第524号，2008年7月施行）第三十四条规定：“建设工程选址，应当尽可能避开历史建筑；因特殊情况不能避开的，应当尽可能实施原址保护。对历史建筑实施原址保护的，建设单位应当事先确定保护措施，报城市、县人民政府城乡规划主管部门会同同级文物主管部门批准。”</w:t>
            </w:r>
            <w:r>
              <w:rPr>
                <w:rFonts w:ascii="宋体" w:hAnsi="宋体" w:cs="宋体" w:hint="eastAsia"/>
                <w:color w:val="000000" w:themeColor="text1"/>
                <w:sz w:val="18"/>
                <w:szCs w:val="18"/>
              </w:rPr>
              <w:br/>
              <w:t>2.【地方法规】《山东省历史文化名城名镇名村保护条例》第四十一条：“建设工程选址，应当避开历史建筑，因特殊情况不能避开的，应当尽可能实施原址保护。对历史建筑实施原址保护的，建设单位应当事先确定保护措施，报城市、县人民政府保护主管部门会同同级文物主管部门批准。</w:t>
            </w:r>
            <w:r>
              <w:rPr>
                <w:rFonts w:ascii="宋体" w:hAnsi="宋体" w:cs="宋体" w:hint="eastAsia"/>
                <w:color w:val="000000" w:themeColor="text1"/>
                <w:sz w:val="18"/>
                <w:szCs w:val="18"/>
              </w:rPr>
              <w:br/>
              <w:t>因公共利益需要进行建设活动，对历史建筑无法实施原址保护、必须迁移异地保护或者拆除的，应当由城市、县人民政府保护主管部门会同同级文物主管部门，报省住房城乡建设主管部门会同省文物主管部门批准。</w:t>
            </w:r>
            <w:r>
              <w:rPr>
                <w:rFonts w:ascii="宋体" w:hAnsi="宋体" w:cs="宋体" w:hint="eastAsia"/>
                <w:color w:val="000000" w:themeColor="text1"/>
                <w:sz w:val="18"/>
                <w:szCs w:val="18"/>
              </w:rPr>
              <w:br/>
              <w:t>历史建筑原址保护、迁移、拆除所需费用，由建设单位列入建设工程预算。”</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相应资质的设计单位编制</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由建设单位制订措施，报主管部门批准。</w:t>
            </w:r>
          </w:p>
        </w:tc>
        <w:tc>
          <w:tcPr>
            <w:tcW w:w="833"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此事项由市级实施，按照地市要求设定</w:t>
            </w:r>
          </w:p>
        </w:tc>
      </w:tr>
      <w:tr w:rsidR="007C06E1" w:rsidTr="001E5A5E">
        <w:trPr>
          <w:trHeight w:val="23"/>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23</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发票证明</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工程勘察设计资质许可</w:t>
            </w:r>
            <w:r>
              <w:rPr>
                <w:rFonts w:ascii="宋体" w:hAnsi="宋体" w:cs="宋体" w:hint="eastAsia"/>
                <w:color w:val="000000" w:themeColor="text1"/>
                <w:sz w:val="18"/>
                <w:szCs w:val="18"/>
              </w:rPr>
              <w:br/>
              <w:t>3700000117060</w:t>
            </w:r>
          </w:p>
        </w:tc>
        <w:tc>
          <w:tcPr>
            <w:tcW w:w="6275" w:type="dxa"/>
            <w:tcBorders>
              <w:right w:val="single" w:sz="4" w:space="0" w:color="auto"/>
            </w:tcBorders>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法律：《中华人民共和国建筑法》（中华人民共和国主席令第29号，2019年修改）：第十二条  从事建筑活动的建筑施工企业、勘察单位、设计单位和工程监理单位，应当具备下列条件：（三）有从事相关建筑活动所应有的技术装备。（四）法律、行政法规规定的其他条件。</w:t>
            </w:r>
            <w:r>
              <w:rPr>
                <w:rFonts w:ascii="宋体" w:hAnsi="宋体" w:cs="宋体" w:hint="eastAsia"/>
                <w:color w:val="000000" w:themeColor="text1"/>
                <w:sz w:val="18"/>
                <w:szCs w:val="18"/>
              </w:rPr>
              <w:br/>
              <w:t>规范性文件：《工程勘察资质标准》（建市【2013】9号）“2-3”：（1）有必要的技术装备，满足“工程勘察主要技术装备配备表”规定的要求。</w:t>
            </w:r>
            <w:r>
              <w:rPr>
                <w:rFonts w:ascii="宋体" w:hAnsi="宋体" w:cs="宋体" w:hint="eastAsia"/>
                <w:color w:val="000000" w:themeColor="text1"/>
                <w:sz w:val="18"/>
                <w:szCs w:val="18"/>
              </w:rPr>
              <w:br/>
              <w:t>（2）有满足工作需要的固定工作场所。</w:t>
            </w:r>
            <w:r>
              <w:rPr>
                <w:rFonts w:ascii="宋体" w:hAnsi="宋体" w:cs="宋体" w:hint="eastAsia"/>
                <w:color w:val="000000" w:themeColor="text1"/>
                <w:sz w:val="18"/>
                <w:szCs w:val="18"/>
              </w:rPr>
              <w:br/>
              <w:t>（3）质量、安全管理体系和技术、经营、设备物资、人事、财务、档案等管理制度健全。</w:t>
            </w:r>
            <w:r>
              <w:rPr>
                <w:rFonts w:ascii="宋体" w:hAnsi="宋体" w:cs="宋体" w:hint="eastAsia"/>
                <w:color w:val="000000" w:themeColor="text1"/>
                <w:sz w:val="18"/>
                <w:szCs w:val="18"/>
              </w:rPr>
              <w:br/>
              <w:t>《工程设计资质标准》（建市【2007】86号）“2-3”：（1）有必要的技术装备及固定的工作场所。</w:t>
            </w:r>
            <w:r>
              <w:rPr>
                <w:rFonts w:ascii="宋体" w:hAnsi="宋体" w:cs="宋体" w:hint="eastAsia"/>
                <w:color w:val="000000" w:themeColor="text1"/>
                <w:sz w:val="18"/>
                <w:szCs w:val="18"/>
              </w:rPr>
              <w:br/>
              <w:t>（2）有完善的质量体系和技术、经营、人事、财务、档案管理制度。</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售卖单位</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提供购买技术装备等产品、软件时的发票</w:t>
            </w:r>
          </w:p>
        </w:tc>
        <w:tc>
          <w:tcPr>
            <w:tcW w:w="833" w:type="dxa"/>
            <w:vAlign w:val="center"/>
          </w:tcPr>
          <w:p w:rsidR="007C06E1" w:rsidRDefault="007C06E1">
            <w:pPr>
              <w:spacing w:line="240" w:lineRule="exact"/>
              <w:rPr>
                <w:rFonts w:ascii="宋体" w:hAnsi="宋体" w:cs="宋体"/>
                <w:color w:val="000000" w:themeColor="text1"/>
                <w:kern w:val="0"/>
                <w:sz w:val="18"/>
                <w:szCs w:val="18"/>
                <w:lang w:bidi="ar"/>
              </w:rPr>
            </w:pPr>
          </w:p>
        </w:tc>
      </w:tr>
      <w:tr w:rsidR="007C06E1" w:rsidTr="001E5A5E">
        <w:trPr>
          <w:trHeight w:val="3051"/>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lastRenderedPageBreak/>
              <w:t>24</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工作场所证明</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工程勘察设计资质许可</w:t>
            </w:r>
            <w:r>
              <w:rPr>
                <w:rFonts w:ascii="宋体" w:hAnsi="宋体" w:cs="宋体" w:hint="eastAsia"/>
                <w:color w:val="000000" w:themeColor="text1"/>
                <w:sz w:val="18"/>
                <w:szCs w:val="18"/>
              </w:rPr>
              <w:br/>
              <w:t>3700000117060</w:t>
            </w:r>
          </w:p>
        </w:tc>
        <w:tc>
          <w:tcPr>
            <w:tcW w:w="6275"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1.【法律】《中华人民共和国建筑法》（中华人民共和国主席令第29号，2019年修改）：第十二条  从事建筑活动的建筑施工企业、勘察单位、设计单位和工程监理单位，应当具备下列条件：（三）有从事相关建筑活动所应有的技术装备。（四）法律、行政法规规定的其他条件。</w:t>
            </w:r>
            <w:r>
              <w:rPr>
                <w:rFonts w:ascii="宋体" w:hAnsi="宋体" w:cs="宋体" w:hint="eastAsia"/>
                <w:color w:val="000000" w:themeColor="text1"/>
                <w:sz w:val="18"/>
                <w:szCs w:val="18"/>
              </w:rPr>
              <w:br/>
              <w:t>规范性文件：《工程勘察资质标准》（建市【2013】9号）“2-3”：（1）有必要的技术装备，满足“工程勘察主要技术装备配备表”规定的要求。</w:t>
            </w:r>
            <w:r>
              <w:rPr>
                <w:rFonts w:ascii="宋体" w:hAnsi="宋体" w:cs="宋体" w:hint="eastAsia"/>
                <w:color w:val="000000" w:themeColor="text1"/>
                <w:sz w:val="18"/>
                <w:szCs w:val="18"/>
              </w:rPr>
              <w:br/>
              <w:t>（2）有满足工作需要的固定工作场所。</w:t>
            </w:r>
            <w:r>
              <w:rPr>
                <w:rFonts w:ascii="宋体" w:hAnsi="宋体" w:cs="宋体" w:hint="eastAsia"/>
                <w:color w:val="000000" w:themeColor="text1"/>
                <w:sz w:val="18"/>
                <w:szCs w:val="18"/>
              </w:rPr>
              <w:br/>
              <w:t>（3）质量、安全管理体系和技术、经营、设备物资、人事、财务、档案等管理制度健全。</w:t>
            </w:r>
            <w:r>
              <w:rPr>
                <w:rFonts w:ascii="宋体" w:hAnsi="宋体" w:cs="宋体" w:hint="eastAsia"/>
                <w:color w:val="000000" w:themeColor="text1"/>
                <w:sz w:val="18"/>
                <w:szCs w:val="18"/>
              </w:rPr>
              <w:br/>
              <w:t>《工程设计资质标准》（建市【2007】86号）“2-3”：（1）有必要的技术装备及固定的工作场所。</w:t>
            </w:r>
            <w:r>
              <w:rPr>
                <w:rFonts w:ascii="宋体" w:hAnsi="宋体" w:cs="宋体" w:hint="eastAsia"/>
                <w:color w:val="000000" w:themeColor="text1"/>
                <w:sz w:val="18"/>
                <w:szCs w:val="18"/>
              </w:rPr>
              <w:br/>
              <w:t>（2）有完善的质量体系和技术、经营、人事、财务、档案管理制度。</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房屋所在地产权登记主管部门或房屋出租人</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提供不动产登记证明（如为租赁，另提供租赁协议或合同）</w:t>
            </w:r>
          </w:p>
        </w:tc>
        <w:tc>
          <w:tcPr>
            <w:tcW w:w="833" w:type="dxa"/>
            <w:vAlign w:val="center"/>
          </w:tcPr>
          <w:p w:rsidR="007C06E1" w:rsidRDefault="007C06E1">
            <w:pPr>
              <w:spacing w:line="240" w:lineRule="exact"/>
              <w:rPr>
                <w:rFonts w:ascii="宋体" w:hAnsi="宋体" w:cs="宋体"/>
                <w:color w:val="000000" w:themeColor="text1"/>
                <w:kern w:val="0"/>
                <w:sz w:val="18"/>
                <w:szCs w:val="18"/>
                <w:lang w:bidi="ar"/>
              </w:rPr>
            </w:pPr>
          </w:p>
        </w:tc>
      </w:tr>
      <w:tr w:rsidR="007C06E1" w:rsidTr="001E5A5E">
        <w:trPr>
          <w:trHeight w:val="1549"/>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25</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建设工程规划许可证明</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建设工程消防设计审查</w:t>
            </w:r>
            <w:r>
              <w:rPr>
                <w:rFonts w:ascii="宋体" w:hAnsi="宋体" w:cs="宋体" w:hint="eastAsia"/>
                <w:color w:val="000000" w:themeColor="text1"/>
                <w:sz w:val="18"/>
                <w:szCs w:val="18"/>
              </w:rPr>
              <w:br/>
              <w:t>3700000117093</w:t>
            </w:r>
          </w:p>
        </w:tc>
        <w:tc>
          <w:tcPr>
            <w:tcW w:w="6275"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1.【部门规章】《建设工程消防设计审查验收管理暂行规定》（住房城乡建设部令第51号）第十六条 建设单位申请消防设计审查，应当提交下列材料：</w:t>
            </w:r>
            <w:r>
              <w:rPr>
                <w:rFonts w:ascii="宋体" w:hAnsi="宋体" w:cs="宋体" w:hint="eastAsia"/>
                <w:color w:val="000000" w:themeColor="text1"/>
                <w:sz w:val="18"/>
                <w:szCs w:val="18"/>
              </w:rPr>
              <w:br/>
              <w:t>（一）消防设计审查申请表；</w:t>
            </w:r>
            <w:r>
              <w:rPr>
                <w:rFonts w:ascii="宋体" w:hAnsi="宋体" w:cs="宋体" w:hint="eastAsia"/>
                <w:color w:val="000000" w:themeColor="text1"/>
                <w:sz w:val="18"/>
                <w:szCs w:val="18"/>
              </w:rPr>
              <w:br/>
              <w:t>（二）消防设计文件；</w:t>
            </w:r>
            <w:r>
              <w:rPr>
                <w:rFonts w:ascii="宋体" w:hAnsi="宋体" w:cs="宋体" w:hint="eastAsia"/>
                <w:color w:val="000000" w:themeColor="text1"/>
                <w:sz w:val="18"/>
                <w:szCs w:val="18"/>
              </w:rPr>
              <w:br/>
              <w:t>（三）依法需要办理建设工程规划许可的，应当提交建设工程规划许可文件；</w:t>
            </w:r>
            <w:r>
              <w:rPr>
                <w:rFonts w:ascii="宋体" w:hAnsi="宋体" w:cs="宋体" w:hint="eastAsia"/>
                <w:color w:val="000000" w:themeColor="text1"/>
                <w:sz w:val="18"/>
                <w:szCs w:val="18"/>
              </w:rPr>
              <w:br/>
              <w:t>（四）依法需要批准的临时性建筑，应当提交批准文件。</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行政审批部门或规划主管部门</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提供规划审批部门发放的规划许可证件</w:t>
            </w:r>
          </w:p>
        </w:tc>
        <w:tc>
          <w:tcPr>
            <w:tcW w:w="833" w:type="dxa"/>
            <w:vAlign w:val="center"/>
          </w:tcPr>
          <w:p w:rsidR="007C06E1" w:rsidRDefault="007C06E1">
            <w:pPr>
              <w:spacing w:line="240" w:lineRule="exact"/>
              <w:rPr>
                <w:rFonts w:ascii="宋体" w:hAnsi="宋体" w:cs="宋体"/>
                <w:color w:val="000000" w:themeColor="text1"/>
                <w:kern w:val="0"/>
                <w:sz w:val="18"/>
                <w:szCs w:val="18"/>
                <w:lang w:bidi="ar"/>
              </w:rPr>
            </w:pPr>
          </w:p>
        </w:tc>
      </w:tr>
      <w:tr w:rsidR="007C06E1" w:rsidTr="001E5A5E">
        <w:trPr>
          <w:trHeight w:val="1561"/>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26</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建设工程规划许可证明</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超限高层建筑工程抗震设防审批</w:t>
            </w:r>
            <w:r>
              <w:rPr>
                <w:rFonts w:ascii="宋体" w:hAnsi="宋体" w:cs="宋体" w:hint="eastAsia"/>
                <w:color w:val="000000" w:themeColor="text1"/>
                <w:sz w:val="18"/>
                <w:szCs w:val="18"/>
              </w:rPr>
              <w:br/>
              <w:t>3700000117056</w:t>
            </w:r>
          </w:p>
        </w:tc>
        <w:tc>
          <w:tcPr>
            <w:tcW w:w="6275"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1.地方性法规：《山东省建设工程勘察设计管理条例》第三十九条规定，超限建筑工程初步设计文件编制完成后，建设单位应当向省住房城乡建设行政主管部门申请抗震设防专项审查。</w:t>
            </w:r>
            <w:r>
              <w:rPr>
                <w:rFonts w:ascii="宋体" w:hAnsi="宋体" w:cs="宋体" w:hint="eastAsia"/>
                <w:color w:val="000000" w:themeColor="text1"/>
                <w:sz w:val="18"/>
                <w:szCs w:val="18"/>
              </w:rPr>
              <w:br/>
              <w:t>2.规范性文件：《山东省超限建筑工程抗震设防专项审查实施细则》第十条规定，建设单位申报抗震设防专项审查时，应提供</w:t>
            </w:r>
            <w:proofErr w:type="gramStart"/>
            <w:r>
              <w:rPr>
                <w:rFonts w:ascii="宋体" w:hAnsi="宋体" w:cs="宋体" w:hint="eastAsia"/>
                <w:color w:val="000000" w:themeColor="text1"/>
                <w:sz w:val="18"/>
                <w:szCs w:val="18"/>
              </w:rPr>
              <w:t>含以下</w:t>
            </w:r>
            <w:proofErr w:type="gramEnd"/>
            <w:r>
              <w:rPr>
                <w:rFonts w:ascii="宋体" w:hAnsi="宋体" w:cs="宋体" w:hint="eastAsia"/>
                <w:color w:val="000000" w:themeColor="text1"/>
                <w:sz w:val="18"/>
                <w:szCs w:val="18"/>
              </w:rPr>
              <w:t>内容的审查文件：（三）建设工程规划许可证或规划部门针对该项目规划设计方案的批准文件。</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行政审批部门或规划主管部门</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提供规划审批部门发放的规划许可证件</w:t>
            </w:r>
          </w:p>
        </w:tc>
        <w:tc>
          <w:tcPr>
            <w:tcW w:w="833" w:type="dxa"/>
            <w:vAlign w:val="center"/>
          </w:tcPr>
          <w:p w:rsidR="007C06E1" w:rsidRDefault="007C06E1">
            <w:pPr>
              <w:spacing w:line="240" w:lineRule="exact"/>
              <w:rPr>
                <w:rFonts w:ascii="宋体" w:hAnsi="宋体" w:cs="宋体"/>
                <w:color w:val="000000" w:themeColor="text1"/>
                <w:kern w:val="0"/>
                <w:sz w:val="18"/>
                <w:szCs w:val="18"/>
                <w:lang w:bidi="ar"/>
              </w:rPr>
            </w:pPr>
          </w:p>
        </w:tc>
      </w:tr>
      <w:tr w:rsidR="007C06E1" w:rsidTr="001E5A5E">
        <w:trPr>
          <w:trHeight w:val="1979"/>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27</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建设工程立项批复文件</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超限高层建筑工程抗震设防审批</w:t>
            </w:r>
            <w:r>
              <w:rPr>
                <w:rFonts w:ascii="宋体" w:hAnsi="宋体" w:cs="宋体" w:hint="eastAsia"/>
                <w:color w:val="000000" w:themeColor="text1"/>
                <w:sz w:val="18"/>
                <w:szCs w:val="18"/>
              </w:rPr>
              <w:br/>
              <w:t>3700000117056</w:t>
            </w:r>
          </w:p>
        </w:tc>
        <w:tc>
          <w:tcPr>
            <w:tcW w:w="6275"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1.地方性法规：《山东省建设工程勘察设计管理条例》第三十九条规定，超限建筑工程初步设计文件编制完成后，建设单位应当向省住房城乡建设行政主管部门申请抗震设防专项审查。</w:t>
            </w:r>
            <w:r>
              <w:rPr>
                <w:rFonts w:ascii="宋体" w:hAnsi="宋体" w:cs="宋体" w:hint="eastAsia"/>
                <w:color w:val="000000" w:themeColor="text1"/>
                <w:sz w:val="18"/>
                <w:szCs w:val="18"/>
              </w:rPr>
              <w:br/>
            </w:r>
            <w:r>
              <w:rPr>
                <w:rFonts w:ascii="宋体" w:hAnsi="宋体" w:cs="宋体" w:hint="eastAsia"/>
                <w:color w:val="000000" w:themeColor="text1"/>
                <w:sz w:val="18"/>
                <w:szCs w:val="18"/>
              </w:rPr>
              <w:br/>
              <w:t>2.规范性文件：《山东省超限建筑工程抗震设防专项审查实施细则》第十条规定，建设单位申报抗震设防专项审查时，应提供</w:t>
            </w:r>
            <w:proofErr w:type="gramStart"/>
            <w:r>
              <w:rPr>
                <w:rFonts w:ascii="宋体" w:hAnsi="宋体" w:cs="宋体" w:hint="eastAsia"/>
                <w:color w:val="000000" w:themeColor="text1"/>
                <w:sz w:val="18"/>
                <w:szCs w:val="18"/>
              </w:rPr>
              <w:t>含以下</w:t>
            </w:r>
            <w:proofErr w:type="gramEnd"/>
            <w:r>
              <w:rPr>
                <w:rFonts w:ascii="宋体" w:hAnsi="宋体" w:cs="宋体" w:hint="eastAsia"/>
                <w:color w:val="000000" w:themeColor="text1"/>
                <w:sz w:val="18"/>
                <w:szCs w:val="18"/>
              </w:rPr>
              <w:t>内容的审查文件：（一）相关职能部门针对该项目的立项批复文件或核准、备案文件。</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行政审批部门或发展改革部门</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提供立项批复、核准或备案证明</w:t>
            </w:r>
          </w:p>
        </w:tc>
        <w:tc>
          <w:tcPr>
            <w:tcW w:w="833" w:type="dxa"/>
            <w:vAlign w:val="center"/>
          </w:tcPr>
          <w:p w:rsidR="007C06E1" w:rsidRDefault="007C06E1">
            <w:pPr>
              <w:spacing w:line="240" w:lineRule="exact"/>
              <w:rPr>
                <w:rFonts w:ascii="宋体" w:hAnsi="宋体" w:cs="宋体"/>
                <w:color w:val="000000" w:themeColor="text1"/>
                <w:kern w:val="0"/>
                <w:sz w:val="18"/>
                <w:szCs w:val="18"/>
                <w:lang w:bidi="ar"/>
              </w:rPr>
            </w:pPr>
          </w:p>
        </w:tc>
      </w:tr>
      <w:tr w:rsidR="007C06E1" w:rsidTr="001E5A5E">
        <w:trPr>
          <w:trHeight w:val="2201"/>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lastRenderedPageBreak/>
              <w:t>28</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建设用地规划许可证</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超限高层建筑工程抗震设防审批</w:t>
            </w:r>
            <w:r>
              <w:rPr>
                <w:rFonts w:ascii="宋体" w:hAnsi="宋体" w:cs="宋体" w:hint="eastAsia"/>
                <w:color w:val="000000" w:themeColor="text1"/>
                <w:sz w:val="18"/>
                <w:szCs w:val="18"/>
              </w:rPr>
              <w:br/>
              <w:t>3700000117056</w:t>
            </w:r>
          </w:p>
        </w:tc>
        <w:tc>
          <w:tcPr>
            <w:tcW w:w="6275"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1.地方性法规：《山东省建设工程勘察设计管理条例》第三十九条规定，超限建筑工程初步设计文件编制完成后，建设单位应当向省住房城乡建设行政主管部门申请抗震设防专项审查。</w:t>
            </w:r>
            <w:r>
              <w:rPr>
                <w:rFonts w:ascii="宋体" w:hAnsi="宋体" w:cs="宋体" w:hint="eastAsia"/>
                <w:color w:val="000000" w:themeColor="text1"/>
                <w:sz w:val="18"/>
                <w:szCs w:val="18"/>
              </w:rPr>
              <w:br/>
            </w:r>
            <w:r>
              <w:rPr>
                <w:rFonts w:ascii="宋体" w:hAnsi="宋体" w:cs="宋体" w:hint="eastAsia"/>
                <w:color w:val="000000" w:themeColor="text1"/>
                <w:sz w:val="18"/>
                <w:szCs w:val="18"/>
              </w:rPr>
              <w:br/>
              <w:t>2.规范性文件：《山东省超限建筑工程抗震设防专项审查实施细则》第十条规定，建设单位申报抗震设防专项审查时，应提供</w:t>
            </w:r>
            <w:proofErr w:type="gramStart"/>
            <w:r>
              <w:rPr>
                <w:rFonts w:ascii="宋体" w:hAnsi="宋体" w:cs="宋体" w:hint="eastAsia"/>
                <w:color w:val="000000" w:themeColor="text1"/>
                <w:sz w:val="18"/>
                <w:szCs w:val="18"/>
              </w:rPr>
              <w:t>含以下</w:t>
            </w:r>
            <w:proofErr w:type="gramEnd"/>
            <w:r>
              <w:rPr>
                <w:rFonts w:ascii="宋体" w:hAnsi="宋体" w:cs="宋体" w:hint="eastAsia"/>
                <w:color w:val="000000" w:themeColor="text1"/>
                <w:sz w:val="18"/>
                <w:szCs w:val="18"/>
              </w:rPr>
              <w:t>内容的审查文件：（二）建设用地规划许可证。</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自然资源和规划部门</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提供规划部门发放的证件</w:t>
            </w:r>
          </w:p>
        </w:tc>
        <w:tc>
          <w:tcPr>
            <w:tcW w:w="833" w:type="dxa"/>
            <w:vAlign w:val="center"/>
          </w:tcPr>
          <w:p w:rsidR="007C06E1" w:rsidRDefault="007C06E1">
            <w:pPr>
              <w:spacing w:line="240" w:lineRule="exact"/>
              <w:rPr>
                <w:rFonts w:ascii="宋体" w:hAnsi="宋体" w:cs="宋体"/>
                <w:color w:val="000000" w:themeColor="text1"/>
                <w:kern w:val="0"/>
                <w:sz w:val="18"/>
                <w:szCs w:val="18"/>
                <w:lang w:bidi="ar"/>
              </w:rPr>
            </w:pPr>
          </w:p>
        </w:tc>
      </w:tr>
      <w:tr w:rsidR="007C06E1" w:rsidTr="001E5A5E">
        <w:trPr>
          <w:trHeight w:val="2399"/>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29</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历史建筑或房屋产权证明</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历史建筑外部修缮装饰、添加设施以及改变历史建筑的结构或者使用性质审批</w:t>
            </w:r>
            <w:r>
              <w:rPr>
                <w:rFonts w:ascii="宋体" w:hAnsi="宋体" w:cs="宋体" w:hint="eastAsia"/>
                <w:color w:val="000000" w:themeColor="text1"/>
                <w:sz w:val="18"/>
                <w:szCs w:val="18"/>
              </w:rPr>
              <w:br/>
              <w:t>3700000117090</w:t>
            </w:r>
          </w:p>
        </w:tc>
        <w:tc>
          <w:tcPr>
            <w:tcW w:w="6275"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1.【行政法规】《历史文化名城名镇名村保护条例》（国务院令第524号，2008年7月施行）第三十五条：“对历史建筑进行外部修缮装饰、添加设施以及改变历史建筑的结构或者使用性质的，应当经城市、县人民政府城乡规划主管部门会同同级文物主管部门批准，并依照有关法律、法规的规定办理相关手续。”</w:t>
            </w:r>
            <w:r>
              <w:rPr>
                <w:rFonts w:ascii="宋体" w:hAnsi="宋体" w:cs="宋体" w:hint="eastAsia"/>
                <w:color w:val="000000" w:themeColor="text1"/>
                <w:sz w:val="18"/>
                <w:szCs w:val="18"/>
              </w:rPr>
              <w:br/>
              <w:t>2.【地方法规】《山东省历史文化名城名镇名村保护条例》第四十二条：“对历史建筑进行外部修缮装饰、添加设施改变历史建筑的结构或者使用性质的，应当经城市、县人民政府保护主管部门会同同级文物主管部门批准，并依照有关法律、法规规定办理相关手续。”</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项目所在地房地产主管部门</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提供产权证明文件</w:t>
            </w:r>
          </w:p>
        </w:tc>
        <w:tc>
          <w:tcPr>
            <w:tcW w:w="833"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此事项由市级实施，按照地市要求设定</w:t>
            </w:r>
          </w:p>
        </w:tc>
      </w:tr>
      <w:tr w:rsidR="007C06E1" w:rsidTr="001E5A5E">
        <w:trPr>
          <w:trHeight w:val="3381"/>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30</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历史建筑或房屋产权证明</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历史文化街区、名镇、名</w:t>
            </w:r>
            <w:proofErr w:type="gramStart"/>
            <w:r>
              <w:rPr>
                <w:rFonts w:ascii="宋体" w:hAnsi="宋体" w:cs="宋体" w:hint="eastAsia"/>
                <w:color w:val="000000" w:themeColor="text1"/>
                <w:sz w:val="18"/>
                <w:szCs w:val="18"/>
              </w:rPr>
              <w:t>村核心</w:t>
            </w:r>
            <w:proofErr w:type="gramEnd"/>
            <w:r>
              <w:rPr>
                <w:rFonts w:ascii="宋体" w:hAnsi="宋体" w:cs="宋体" w:hint="eastAsia"/>
                <w:color w:val="000000" w:themeColor="text1"/>
                <w:sz w:val="18"/>
                <w:szCs w:val="18"/>
              </w:rPr>
              <w:t>保护范围内，拆除历史建筑以外的建筑物、构筑物或者其他设施审批</w:t>
            </w:r>
            <w:r>
              <w:rPr>
                <w:rFonts w:ascii="宋体" w:hAnsi="宋体" w:cs="宋体" w:hint="eastAsia"/>
                <w:color w:val="000000" w:themeColor="text1"/>
                <w:sz w:val="18"/>
                <w:szCs w:val="18"/>
              </w:rPr>
              <w:br/>
              <w:t>3700000117091</w:t>
            </w:r>
          </w:p>
        </w:tc>
        <w:tc>
          <w:tcPr>
            <w:tcW w:w="6275"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1.【行政法规】《历史文化名城名镇名村保护条例》（国务院令第524号，2008年7月施行）第二十八条：“在历史文化街区、名镇、名村核心保护范围内，拆除历史建筑以外的建筑物、构筑物或者其他设施的，应当经城市、县人民政府城乡规划主管部门会同同级文物主管部门批准。”</w:t>
            </w:r>
            <w:r>
              <w:rPr>
                <w:rFonts w:ascii="宋体" w:hAnsi="宋体" w:cs="宋体" w:hint="eastAsia"/>
                <w:color w:val="000000" w:themeColor="text1"/>
                <w:sz w:val="18"/>
                <w:szCs w:val="18"/>
              </w:rPr>
              <w:br/>
              <w:t>2.【地方法规】《山东省历史文化名城名镇名村保护条例》第四十一条：“建设工程选址，应当避开历史建筑，因特殊情况不能避开的，应当尽可能实施原址保护。对历史建筑实施原址保护的，建设单位应当事先确定保护措施，报城市、县人民政府保护主管部门会同同级文物主管部门批准。因公共利益需要进行建设活动，对历史建筑无法实施原址保护、必须迁移异地保护或者拆除的，应当由城市、县人民政府保护主管部门会同同级文物主管部门，报省住房城乡建设主管部门会同省文物主管部门批准。历史建筑原址保护、迁移、拆除所需费用，由建设单位列入建设工程预算。”</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项目所在地房地产主管部门</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提供产权证明文件</w:t>
            </w:r>
          </w:p>
        </w:tc>
        <w:tc>
          <w:tcPr>
            <w:tcW w:w="833"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此事项由市级实施，按照地市要求设定</w:t>
            </w:r>
          </w:p>
        </w:tc>
      </w:tr>
      <w:tr w:rsidR="007C06E1" w:rsidTr="001E5A5E">
        <w:trPr>
          <w:trHeight w:val="3902"/>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lastRenderedPageBreak/>
              <w:t>31</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历史建筑或房屋产权证明</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历史建筑实施原址保护审批</w:t>
            </w:r>
            <w:r>
              <w:rPr>
                <w:rFonts w:ascii="宋体" w:hAnsi="宋体" w:cs="宋体" w:hint="eastAsia"/>
                <w:color w:val="000000" w:themeColor="text1"/>
                <w:sz w:val="18"/>
                <w:szCs w:val="18"/>
              </w:rPr>
              <w:br/>
              <w:t>3700000117092</w:t>
            </w:r>
          </w:p>
        </w:tc>
        <w:tc>
          <w:tcPr>
            <w:tcW w:w="6275"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行政法规】《历史文化名城名镇名村保护条例》（国务院令第524号，2008年7月施行）第三十四条规定：“建设工程选址，应当尽可能避开历史建筑；因特殊情况不能避开的，应当尽可能实施原址保护。对历史建筑实施原址保护的，建设单位应当事先确定保护措施，报城市、县人民政府城乡规划主管部门会同同级文物主管部门批准。”</w:t>
            </w:r>
            <w:r>
              <w:rPr>
                <w:rFonts w:ascii="宋体" w:hAnsi="宋体" w:cs="宋体" w:hint="eastAsia"/>
                <w:color w:val="000000" w:themeColor="text1"/>
                <w:sz w:val="18"/>
                <w:szCs w:val="18"/>
              </w:rPr>
              <w:br/>
              <w:t>【地方法规】《山东省历史文化名城名镇名村保护条例》第四十一条：“建设工程选址，应当避开历史建筑，因特殊情况不能避开的，应当尽可能实施原址保护。对历史建筑实施原址保护的，建设单位应当事先确定保护措施，报城市、县人民政府保护主管部门会同同级文物主管部门批准。</w:t>
            </w:r>
            <w:r>
              <w:rPr>
                <w:rFonts w:ascii="宋体" w:hAnsi="宋体" w:cs="宋体" w:hint="eastAsia"/>
                <w:color w:val="000000" w:themeColor="text1"/>
                <w:sz w:val="18"/>
                <w:szCs w:val="18"/>
              </w:rPr>
              <w:br/>
              <w:t>因公共利益需要进行建设活动，对历史建筑无法实施原址保护、必须迁移异地保护或者拆除的，应当由城市、县人民政府保护主管部门会同同级文物主管部门，报省住房城乡建设主管部门会同省文物主管部门批准。</w:t>
            </w:r>
            <w:r>
              <w:rPr>
                <w:rFonts w:ascii="宋体" w:hAnsi="宋体" w:cs="宋体" w:hint="eastAsia"/>
                <w:color w:val="000000" w:themeColor="text1"/>
                <w:sz w:val="18"/>
                <w:szCs w:val="18"/>
              </w:rPr>
              <w:br/>
              <w:t>历史建筑原址保护、迁移、拆除所需费用，由建设单位列入建设工程预算。”</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项目所在地房地产主管部门</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提供产权证明文件</w:t>
            </w:r>
          </w:p>
        </w:tc>
        <w:tc>
          <w:tcPr>
            <w:tcW w:w="833"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此事项由市级实施，按照地市要求设定</w:t>
            </w:r>
          </w:p>
        </w:tc>
      </w:tr>
      <w:tr w:rsidR="007C06E1" w:rsidTr="001E5A5E">
        <w:trPr>
          <w:trHeight w:val="4097"/>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32</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身份证明</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工程勘察设计资质许可</w:t>
            </w:r>
            <w:r>
              <w:rPr>
                <w:rFonts w:ascii="宋体" w:hAnsi="宋体" w:cs="宋体" w:hint="eastAsia"/>
                <w:color w:val="000000" w:themeColor="text1"/>
                <w:sz w:val="18"/>
                <w:szCs w:val="18"/>
              </w:rPr>
              <w:br/>
              <w:t>3700000117060</w:t>
            </w:r>
          </w:p>
        </w:tc>
        <w:tc>
          <w:tcPr>
            <w:tcW w:w="6275"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1.【行政法规】：《中华人民共和国建筑法》（中华人民共和国主席令第29号，2019年修改）：第十二条  从事建筑活动的建筑施工企业、勘察单位、设计单位和工程监理单位，应当具备下列条件：（二）有与其从事的建筑活动相适应的具有法定执业资格的专业技术人员。</w:t>
            </w:r>
            <w:r>
              <w:rPr>
                <w:rFonts w:ascii="宋体" w:hAnsi="宋体" w:cs="宋体" w:hint="eastAsia"/>
                <w:color w:val="000000" w:themeColor="text1"/>
                <w:sz w:val="18"/>
                <w:szCs w:val="18"/>
              </w:rPr>
              <w:br/>
              <w:t>2.规范性文件：《工程勘察资质标准》（建市【2013】9号）“2-2”：（1）专业配备齐全、合理。主要专业技术人员数量不少于 “工程勘察行业主要专业技术人员配备表”规定的人数。</w:t>
            </w:r>
            <w:r>
              <w:rPr>
                <w:rFonts w:ascii="宋体" w:hAnsi="宋体" w:cs="宋体" w:hint="eastAsia"/>
                <w:color w:val="000000" w:themeColor="text1"/>
                <w:sz w:val="18"/>
                <w:szCs w:val="18"/>
              </w:rPr>
              <w:br/>
              <w:t>（2）企业主要技术负责人或总工程师应当具有大学本科以上学历、10年以上工程勘察经历，作为项目负责人主持过本专业工程勘察乙级项目不少于2项或</w:t>
            </w:r>
            <w:proofErr w:type="gramStart"/>
            <w:r>
              <w:rPr>
                <w:rFonts w:ascii="宋体" w:hAnsi="宋体" w:cs="宋体" w:hint="eastAsia"/>
                <w:color w:val="000000" w:themeColor="text1"/>
                <w:sz w:val="18"/>
                <w:szCs w:val="18"/>
              </w:rPr>
              <w:t>甲级项目</w:t>
            </w:r>
            <w:proofErr w:type="gramEnd"/>
            <w:r>
              <w:rPr>
                <w:rFonts w:ascii="宋体" w:hAnsi="宋体" w:cs="宋体" w:hint="eastAsia"/>
                <w:color w:val="000000" w:themeColor="text1"/>
                <w:sz w:val="18"/>
                <w:szCs w:val="18"/>
              </w:rPr>
              <w:t>不少于1项，具备注册土木工程师（岩土）执业资格或本专业高级专业技术职称。</w:t>
            </w:r>
            <w:r>
              <w:rPr>
                <w:rFonts w:ascii="宋体" w:hAnsi="宋体" w:cs="宋体" w:hint="eastAsia"/>
                <w:color w:val="000000" w:themeColor="text1"/>
                <w:sz w:val="18"/>
                <w:szCs w:val="18"/>
              </w:rPr>
              <w:br/>
              <w:t>（3）在“工程勘察行业主要专业技术人员配备表”规定的人员中，注册人员应作为专业技术负责人主持过所申请工程勘察类型乙级以上项目不少于2项；主导专业非注册人员作为专业技术负责人主持过所申请工程勘察类型乙级项目不少于2项或</w:t>
            </w:r>
            <w:proofErr w:type="gramStart"/>
            <w:r>
              <w:rPr>
                <w:rFonts w:ascii="宋体" w:hAnsi="宋体" w:cs="宋体" w:hint="eastAsia"/>
                <w:color w:val="000000" w:themeColor="text1"/>
                <w:sz w:val="18"/>
                <w:szCs w:val="18"/>
              </w:rPr>
              <w:t>甲级项目</w:t>
            </w:r>
            <w:proofErr w:type="gramEnd"/>
            <w:r>
              <w:rPr>
                <w:rFonts w:ascii="宋体" w:hAnsi="宋体" w:cs="宋体" w:hint="eastAsia"/>
                <w:color w:val="000000" w:themeColor="text1"/>
                <w:sz w:val="18"/>
                <w:szCs w:val="18"/>
              </w:rPr>
              <w:t>不少于1项。</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公安部门</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提供身份证</w:t>
            </w:r>
          </w:p>
        </w:tc>
        <w:tc>
          <w:tcPr>
            <w:tcW w:w="833" w:type="dxa"/>
            <w:vAlign w:val="center"/>
          </w:tcPr>
          <w:p w:rsidR="007C06E1" w:rsidRDefault="007C06E1">
            <w:pPr>
              <w:spacing w:line="240" w:lineRule="exact"/>
              <w:rPr>
                <w:rFonts w:ascii="宋体" w:hAnsi="宋体" w:cs="宋体"/>
                <w:color w:val="000000" w:themeColor="text1"/>
                <w:kern w:val="0"/>
                <w:sz w:val="18"/>
                <w:szCs w:val="18"/>
                <w:lang w:bidi="ar"/>
              </w:rPr>
            </w:pPr>
          </w:p>
        </w:tc>
      </w:tr>
      <w:tr w:rsidR="007C06E1" w:rsidTr="001E5A5E">
        <w:trPr>
          <w:trHeight w:val="5319"/>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lastRenderedPageBreak/>
              <w:t>33</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身份证明</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施工图审查机构认定</w:t>
            </w:r>
            <w:r>
              <w:rPr>
                <w:rFonts w:ascii="宋体" w:hAnsi="宋体" w:cs="宋体" w:hint="eastAsia"/>
                <w:color w:val="000000" w:themeColor="text1"/>
                <w:sz w:val="18"/>
                <w:szCs w:val="18"/>
              </w:rPr>
              <w:br/>
              <w:t>3700000117059</w:t>
            </w:r>
          </w:p>
        </w:tc>
        <w:tc>
          <w:tcPr>
            <w:tcW w:w="6275"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1、决定：《建设工程勘察设计管理条例》（2000年9月25日国务院令第293号公布,2015年修改）第七条：“国家对从事建设工程勘察、设计活动的单位，实行资质管理制度。具体办法由国务院建设行政主管部门商国务院有关部门制定。”</w:t>
            </w:r>
            <w:r>
              <w:rPr>
                <w:rFonts w:ascii="宋体" w:hAnsi="宋体" w:cs="宋体" w:hint="eastAsia"/>
                <w:color w:val="000000" w:themeColor="text1"/>
                <w:sz w:val="18"/>
                <w:szCs w:val="18"/>
              </w:rPr>
              <w:br/>
              <w:t>2、部门规章：《房屋建筑和市政基础设施工程施工图设计文件审查管理办法》(中华人民共和国住房和城乡建设部令  第13号 2013年4月27日)第七条：“一类审查机构应当具备下列条件：　　（二）审查人员应当有良好的职业道德；有15年以上所需专业勘察、设计工作经历；主持过不少于5项大型房屋建筑工程、市政基础设施工程相应专业的设计或者甲级工程勘察项目相应专业的勘察；已实行执业注册制度的专业，审查人员应当具有一级注册建筑师、一级注册结构工程师或者勘察设计注册工程师资格，并在本审查机构注册；未实行执业注册制度的专业，审查人员应当具有高级工程师职称；近5年内未因违反工程建设法律法规和强制性标准受到行政处罚。”第八条：“二类审查机构应当具备下列条件：</w:t>
            </w:r>
            <w:r>
              <w:rPr>
                <w:rFonts w:ascii="宋体" w:hAnsi="宋体" w:cs="宋体" w:hint="eastAsia"/>
                <w:color w:val="000000" w:themeColor="text1"/>
                <w:sz w:val="18"/>
                <w:szCs w:val="18"/>
              </w:rPr>
              <w:br/>
              <w:t xml:space="preserve">　　（一）有健全的技术管理和质量保证体系。</w:t>
            </w:r>
            <w:r>
              <w:rPr>
                <w:rFonts w:ascii="宋体" w:hAnsi="宋体" w:cs="宋体" w:hint="eastAsia"/>
                <w:color w:val="000000" w:themeColor="text1"/>
                <w:sz w:val="18"/>
                <w:szCs w:val="18"/>
              </w:rPr>
              <w:br/>
              <w:t xml:space="preserve">　　（二）审查人员应当有良好的职业道德；有10年以上所需专业勘察、设计工作经历；主持过不少于5项中型以上房屋建筑工程、市政基础设施工程相应专业的设计或者乙级以上工程勘察项目相应专业的勘察；已实行执业注册制度的专业，审查人员应当具有一级注册建筑师、一级注册结构工程师或者勘察设计注册工程师资格，并在本审查机构注册；未实行执业注册制度的专业，审查人员应当具有高级工程师职称；近5年内未因违反工程建设法律法规和强制性标准受到行政处罚。”</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公安部门</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提供身份证</w:t>
            </w:r>
          </w:p>
        </w:tc>
        <w:tc>
          <w:tcPr>
            <w:tcW w:w="833" w:type="dxa"/>
            <w:vAlign w:val="center"/>
          </w:tcPr>
          <w:p w:rsidR="007C06E1" w:rsidRDefault="007C06E1">
            <w:pPr>
              <w:spacing w:line="240" w:lineRule="exact"/>
              <w:rPr>
                <w:rFonts w:ascii="宋体" w:hAnsi="宋体" w:cs="宋体"/>
                <w:color w:val="000000" w:themeColor="text1"/>
                <w:kern w:val="0"/>
                <w:sz w:val="18"/>
                <w:szCs w:val="18"/>
                <w:lang w:bidi="ar"/>
              </w:rPr>
            </w:pPr>
          </w:p>
        </w:tc>
      </w:tr>
      <w:tr w:rsidR="007C06E1" w:rsidTr="001E5A5E">
        <w:trPr>
          <w:trHeight w:val="2792"/>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34</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身份证明</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历史建筑外部修缮装饰、添加设施以及改变历史建筑的结构或者使用性质审批</w:t>
            </w:r>
            <w:r>
              <w:rPr>
                <w:rFonts w:ascii="宋体" w:hAnsi="宋体" w:cs="宋体" w:hint="eastAsia"/>
                <w:color w:val="000000" w:themeColor="text1"/>
                <w:sz w:val="18"/>
                <w:szCs w:val="18"/>
              </w:rPr>
              <w:br/>
              <w:t>3700000117090</w:t>
            </w:r>
          </w:p>
        </w:tc>
        <w:tc>
          <w:tcPr>
            <w:tcW w:w="6275"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1.【行政法规】《历史文化名城名镇名村保护条例》（国务院令第524号，2008年7月施行）第三十五条：“对历史建筑进行外部修缮装饰、添加设施以及改变历史建筑的结构或者使用性质的，应当经城市、县人民政府城乡规划主管部门会同同级文物主管部门批准，并依照有关法律、法规的规定办理相关手续。”</w:t>
            </w:r>
            <w:r>
              <w:rPr>
                <w:rFonts w:ascii="宋体" w:hAnsi="宋体" w:cs="宋体" w:hint="eastAsia"/>
                <w:color w:val="000000" w:themeColor="text1"/>
                <w:sz w:val="18"/>
                <w:szCs w:val="18"/>
              </w:rPr>
              <w:br/>
              <w:t>2.【地方法规】《山东省历史文化名城名镇名村保护条例》第四十二条：“对历史建筑进行外部修缮装饰、添加设施改变历史建筑的结构或者使用性质的，应当经城市、县人民政府保护主管部门会同同级文物主管部门批准，并依照有关法律、法规规定办理相关手续。”</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公安部门</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提供身份证</w:t>
            </w:r>
          </w:p>
        </w:tc>
        <w:tc>
          <w:tcPr>
            <w:tcW w:w="833"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此事项由市级实施，按照地市要求设定</w:t>
            </w:r>
          </w:p>
        </w:tc>
      </w:tr>
      <w:tr w:rsidR="007C06E1" w:rsidTr="001E5A5E">
        <w:trPr>
          <w:trHeight w:val="3902"/>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lastRenderedPageBreak/>
              <w:t>35</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身份证明</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历史文化街区、名镇、名</w:t>
            </w:r>
            <w:proofErr w:type="gramStart"/>
            <w:r>
              <w:rPr>
                <w:rFonts w:ascii="宋体" w:hAnsi="宋体" w:cs="宋体" w:hint="eastAsia"/>
                <w:color w:val="000000" w:themeColor="text1"/>
                <w:sz w:val="18"/>
                <w:szCs w:val="18"/>
              </w:rPr>
              <w:t>村核心</w:t>
            </w:r>
            <w:proofErr w:type="gramEnd"/>
            <w:r>
              <w:rPr>
                <w:rFonts w:ascii="宋体" w:hAnsi="宋体" w:cs="宋体" w:hint="eastAsia"/>
                <w:color w:val="000000" w:themeColor="text1"/>
                <w:sz w:val="18"/>
                <w:szCs w:val="18"/>
              </w:rPr>
              <w:t>保护范围内，拆除历史建筑以外的建筑物、构筑物或者其他设施审批</w:t>
            </w:r>
            <w:r>
              <w:rPr>
                <w:rFonts w:ascii="宋体" w:hAnsi="宋体" w:cs="宋体" w:hint="eastAsia"/>
                <w:color w:val="000000" w:themeColor="text1"/>
                <w:sz w:val="18"/>
                <w:szCs w:val="18"/>
              </w:rPr>
              <w:br/>
              <w:t>3700000117091</w:t>
            </w:r>
          </w:p>
        </w:tc>
        <w:tc>
          <w:tcPr>
            <w:tcW w:w="6275"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1.【行政法规】《历史文化名城名镇名村保护条例》（国务院令第524号，2008年7月施行）第二十八条：“在历史文化街区、名镇、名村核心保护范围内，拆除历史建筑以外的建筑物、构筑物或者其他设施的，应当经城市、县人民政府城乡规划主管部门会同同级文物主管部门批准。”</w:t>
            </w:r>
            <w:r>
              <w:rPr>
                <w:rFonts w:ascii="宋体" w:hAnsi="宋体" w:cs="宋体" w:hint="eastAsia"/>
                <w:color w:val="000000" w:themeColor="text1"/>
                <w:sz w:val="18"/>
                <w:szCs w:val="18"/>
              </w:rPr>
              <w:br/>
              <w:t>2.【地方法规】《山东省历史文化名城名镇名村保护条例》第四十一条：“建设工程选址，应当避开历史建筑，因特殊情况不能避开的，应当尽可能实施原址保护。对历史建筑实施原址保护的，建设单位应当事先确定保护措施，报城市、县人民政府保护主管部门会同同级文物主管部门批准。因公共利益需要进行建设活动，对历史建筑无法实施原址保护、必须迁移异地保护或者拆除的，应当由城市、县人民政府保护主管部门会同同级文物主管部门，报省住房城乡建设主管部门会同省文物主管部门批准。历史建筑原址保护、迁移、拆除所需费用，由建设单位列入建设工程预算。”</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公安部门</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提供身份证</w:t>
            </w:r>
          </w:p>
        </w:tc>
        <w:tc>
          <w:tcPr>
            <w:tcW w:w="833"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此事项由市级实施，按照地市要求设定</w:t>
            </w:r>
          </w:p>
        </w:tc>
      </w:tr>
      <w:tr w:rsidR="007C06E1" w:rsidTr="001E5A5E">
        <w:trPr>
          <w:trHeight w:val="3672"/>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36</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身份证明</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历史建筑实施原址保护审批</w:t>
            </w:r>
            <w:r>
              <w:rPr>
                <w:rFonts w:ascii="宋体" w:hAnsi="宋体" w:cs="宋体" w:hint="eastAsia"/>
                <w:color w:val="000000" w:themeColor="text1"/>
                <w:sz w:val="18"/>
                <w:szCs w:val="18"/>
              </w:rPr>
              <w:br/>
              <w:t>3700000117092</w:t>
            </w:r>
          </w:p>
        </w:tc>
        <w:tc>
          <w:tcPr>
            <w:tcW w:w="6275"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1.【行政法规】《历史文化名城名镇名村保护条例》（国务院令第524号，2008年7月施行）第三十四条规定：“建设工程选址，应当尽可能避开历史建筑；因特殊情况不能避开的，应当尽可能实施原址保护。对历史建筑实施原址保护的，建设单位应当事先确定保护措施，报城市、县人民政府城乡规划主管部门会同同级文物主管部门批准。”</w:t>
            </w:r>
            <w:r>
              <w:rPr>
                <w:rFonts w:ascii="宋体" w:hAnsi="宋体" w:cs="宋体" w:hint="eastAsia"/>
                <w:color w:val="000000" w:themeColor="text1"/>
                <w:sz w:val="18"/>
                <w:szCs w:val="18"/>
              </w:rPr>
              <w:br/>
              <w:t>2.【地方法规】《山东省历史文化名城名镇名村保护条例》第四十一条：“建设工程选址，应当避开历史建筑，因特殊情况不能避开的，应当尽可能实施原址保护。对历史建筑实施原址保护的，建设单位应当事先确定保护措施，报城市、县人民政府保护主管部门会同同级文物主管部门批准。因公共利益需要进行建设活动，对历史建筑无法实施原址保护、必须迁移异地保护或者拆除的，应当由城市、县人民政府保护主管部门会同同级文物主管部门，报省住房城乡建设主管部门会同省文物主管部门批准。历史建筑原址保护、迁移、拆除所需费用，由建设单位列入建设工程预算。”</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公安部门</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提供身份证</w:t>
            </w:r>
          </w:p>
        </w:tc>
        <w:tc>
          <w:tcPr>
            <w:tcW w:w="833"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此事项由市级实施，按照地市要求设定</w:t>
            </w:r>
          </w:p>
        </w:tc>
      </w:tr>
      <w:tr w:rsidR="007C06E1" w:rsidTr="001E5A5E">
        <w:trPr>
          <w:trHeight w:val="3476"/>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lastRenderedPageBreak/>
              <w:t>37</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学历证明</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工程勘察设计资质许可</w:t>
            </w:r>
            <w:r>
              <w:rPr>
                <w:rFonts w:ascii="宋体" w:hAnsi="宋体" w:cs="宋体" w:hint="eastAsia"/>
                <w:color w:val="000000" w:themeColor="text1"/>
                <w:sz w:val="18"/>
                <w:szCs w:val="18"/>
              </w:rPr>
              <w:br/>
              <w:t>3700000117060</w:t>
            </w:r>
          </w:p>
        </w:tc>
        <w:tc>
          <w:tcPr>
            <w:tcW w:w="6275"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1.【行政法规】：《中华人民共和国建筑法》（中华人民共和国主席令第29号，2019年修改）：第十二条  从事建筑活动的建筑施工企业、勘察单位、设计单位和工程监理单位，应当具备下列条件：（二）有与其从事的建筑活动相适应的具有法定执业资格的专业技术人员。</w:t>
            </w:r>
            <w:r>
              <w:rPr>
                <w:rFonts w:ascii="宋体" w:hAnsi="宋体" w:cs="宋体" w:hint="eastAsia"/>
                <w:color w:val="000000" w:themeColor="text1"/>
                <w:sz w:val="18"/>
                <w:szCs w:val="18"/>
              </w:rPr>
              <w:br/>
              <w:t>2.规范性文件：《工程勘察资质标准》（建市【2013】9号）“2-2”：（1）专业配备齐全、合理。主要专业技术人员数量不少于 “工程勘察行业主要专业技术人员配备表”规定的人数。</w:t>
            </w:r>
            <w:r>
              <w:rPr>
                <w:rFonts w:ascii="宋体" w:hAnsi="宋体" w:cs="宋体" w:hint="eastAsia"/>
                <w:color w:val="000000" w:themeColor="text1"/>
                <w:sz w:val="18"/>
                <w:szCs w:val="18"/>
              </w:rPr>
              <w:br/>
              <w:t>（2）企业主要技术负责人或总工程师应当具有大学本科以上学历、10年以上工程勘察经历，作为项目负责人主持过本专业工程勘察乙级项目不少于2项或</w:t>
            </w:r>
            <w:proofErr w:type="gramStart"/>
            <w:r>
              <w:rPr>
                <w:rFonts w:ascii="宋体" w:hAnsi="宋体" w:cs="宋体" w:hint="eastAsia"/>
                <w:color w:val="000000" w:themeColor="text1"/>
                <w:sz w:val="18"/>
                <w:szCs w:val="18"/>
              </w:rPr>
              <w:t>甲级项目</w:t>
            </w:r>
            <w:proofErr w:type="gramEnd"/>
            <w:r>
              <w:rPr>
                <w:rFonts w:ascii="宋体" w:hAnsi="宋体" w:cs="宋体" w:hint="eastAsia"/>
                <w:color w:val="000000" w:themeColor="text1"/>
                <w:sz w:val="18"/>
                <w:szCs w:val="18"/>
              </w:rPr>
              <w:t>不少于1项，具备注册土木工程师（岩土）执业资格或本专业高级专业技术职称。</w:t>
            </w:r>
            <w:r>
              <w:rPr>
                <w:rFonts w:ascii="宋体" w:hAnsi="宋体" w:cs="宋体" w:hint="eastAsia"/>
                <w:color w:val="000000" w:themeColor="text1"/>
                <w:sz w:val="18"/>
                <w:szCs w:val="18"/>
              </w:rPr>
              <w:br/>
              <w:t>（3）在“工程勘察行业主要专业技术人员配备表”规定的人员中，注册人员应作为专业技术负责人主持过所申请工程勘察类型乙级以上项目不少于2项；主导专业非注册人员作为专业技术负责人主持过所申请工程勘察类型乙级项目不少于2项或</w:t>
            </w:r>
            <w:proofErr w:type="gramStart"/>
            <w:r>
              <w:rPr>
                <w:rFonts w:ascii="宋体" w:hAnsi="宋体" w:cs="宋体" w:hint="eastAsia"/>
                <w:color w:val="000000" w:themeColor="text1"/>
                <w:sz w:val="18"/>
                <w:szCs w:val="18"/>
              </w:rPr>
              <w:t>甲级项目</w:t>
            </w:r>
            <w:proofErr w:type="gramEnd"/>
            <w:r>
              <w:rPr>
                <w:rFonts w:ascii="宋体" w:hAnsi="宋体" w:cs="宋体" w:hint="eastAsia"/>
                <w:color w:val="000000" w:themeColor="text1"/>
                <w:sz w:val="18"/>
                <w:szCs w:val="18"/>
              </w:rPr>
              <w:t>不少于1项。</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教育部门</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提供毕业证</w:t>
            </w:r>
          </w:p>
        </w:tc>
        <w:tc>
          <w:tcPr>
            <w:tcW w:w="833" w:type="dxa"/>
            <w:vAlign w:val="center"/>
          </w:tcPr>
          <w:p w:rsidR="007C06E1" w:rsidRDefault="007C06E1">
            <w:pPr>
              <w:spacing w:line="240" w:lineRule="exact"/>
              <w:rPr>
                <w:rFonts w:ascii="宋体" w:hAnsi="宋体" w:cs="宋体"/>
                <w:color w:val="000000" w:themeColor="text1"/>
                <w:kern w:val="0"/>
                <w:sz w:val="18"/>
                <w:szCs w:val="18"/>
                <w:lang w:bidi="ar"/>
              </w:rPr>
            </w:pPr>
          </w:p>
        </w:tc>
      </w:tr>
      <w:tr w:rsidR="007C06E1" w:rsidTr="001E5A5E">
        <w:trPr>
          <w:trHeight w:val="23"/>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38</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学历证明</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施工图审查机构认定</w:t>
            </w:r>
            <w:r>
              <w:rPr>
                <w:rFonts w:ascii="宋体" w:hAnsi="宋体" w:cs="宋体" w:hint="eastAsia"/>
                <w:color w:val="000000" w:themeColor="text1"/>
                <w:sz w:val="18"/>
                <w:szCs w:val="18"/>
              </w:rPr>
              <w:br/>
              <w:t>3700000117059</w:t>
            </w:r>
          </w:p>
        </w:tc>
        <w:tc>
          <w:tcPr>
            <w:tcW w:w="6275"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1、国务院决定《建设工程勘察设计管理条例》（2000年9月25日国务院令第293号公布,2015年修改）第七条：“国家对从事建设工程勘察、设计活动的单位，实行资质管理制度。具体办法由国务院建设行政主管部门商国务院有关部门制定。”</w:t>
            </w:r>
            <w:r>
              <w:rPr>
                <w:rFonts w:ascii="宋体" w:hAnsi="宋体" w:cs="宋体" w:hint="eastAsia"/>
                <w:color w:val="000000" w:themeColor="text1"/>
                <w:sz w:val="18"/>
                <w:szCs w:val="18"/>
              </w:rPr>
              <w:br/>
              <w:t>2、部门规章：《房屋建筑和市政基础设施工程施工图设计文件审查管理办法》(中华人民共和国住房和城乡建设部令  第13号 2013年4月27日)第七条：“一类审查机构应当具备下列条件：　　（二）审查人员应当有良好的职业道德；有15年以上所需专业勘察、设计工作经历；主持过不少于5项大型房屋建筑工程、市政基础设施工程相应专业的设计或者甲级工程勘察项目相应专业的勘察；已实行执业注册制度的专业，审查人员应当具有一级注册建筑师、一级注册结构工程师或者勘察设计注册工程师资格，并在本审查机构注册；未实行执业注册制度的专业，审查人员应当具有高级工程师职称；近5年内未因违反工程建设法律法规和强制性标准受到行政处罚。”第八条：“二类审查机构应当具备下列条件：</w:t>
            </w:r>
            <w:r>
              <w:rPr>
                <w:rFonts w:ascii="宋体" w:hAnsi="宋体" w:cs="宋体" w:hint="eastAsia"/>
                <w:color w:val="000000" w:themeColor="text1"/>
                <w:sz w:val="18"/>
                <w:szCs w:val="18"/>
              </w:rPr>
              <w:br/>
              <w:t xml:space="preserve">　　</w:t>
            </w:r>
            <w:proofErr w:type="gramStart"/>
            <w:r>
              <w:rPr>
                <w:rFonts w:ascii="宋体" w:hAnsi="宋体" w:cs="宋体" w:hint="eastAsia"/>
                <w:color w:val="000000" w:themeColor="text1"/>
                <w:sz w:val="18"/>
                <w:szCs w:val="18"/>
              </w:rPr>
              <w:t xml:space="preserve">　　</w:t>
            </w:r>
            <w:proofErr w:type="gramEnd"/>
            <w:r>
              <w:rPr>
                <w:rFonts w:ascii="宋体" w:hAnsi="宋体" w:cs="宋体" w:hint="eastAsia"/>
                <w:color w:val="000000" w:themeColor="text1"/>
                <w:sz w:val="18"/>
                <w:szCs w:val="18"/>
              </w:rPr>
              <w:t>（二）审查人员应当有良好的职业道德；有10年以上所需专业勘察、设计工作经历；主持过不少于5项中型以上房屋建筑工程、市政基础设施工程相应专业的设计或者乙级以上工程勘察项目相应专业的勘察；已实行执业注册制度的专业，审查人员应当具有一级注册建筑师、一级注册结构工程师或者勘察设计注册工程师资格，并在本审查机构注册；未实行执业注册制度的专业，审查人员应当具有高级工程师职称；近5年内未因违反工程建设法律法规和强制性标准受到行政处罚。”</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教育部门</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提供毕业证</w:t>
            </w:r>
          </w:p>
        </w:tc>
        <w:tc>
          <w:tcPr>
            <w:tcW w:w="833" w:type="dxa"/>
            <w:vAlign w:val="center"/>
          </w:tcPr>
          <w:p w:rsidR="007C06E1" w:rsidRDefault="007C06E1">
            <w:pPr>
              <w:spacing w:line="240" w:lineRule="exact"/>
              <w:rPr>
                <w:rFonts w:ascii="宋体" w:hAnsi="宋体" w:cs="宋体"/>
                <w:color w:val="000000" w:themeColor="text1"/>
                <w:kern w:val="0"/>
                <w:sz w:val="18"/>
                <w:szCs w:val="18"/>
                <w:lang w:bidi="ar"/>
              </w:rPr>
            </w:pPr>
          </w:p>
        </w:tc>
      </w:tr>
      <w:tr w:rsidR="007C06E1" w:rsidTr="001E5A5E">
        <w:trPr>
          <w:trHeight w:val="1492"/>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lastRenderedPageBreak/>
              <w:t>39</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营业执照</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工程勘察设计资质许可</w:t>
            </w:r>
            <w:r>
              <w:rPr>
                <w:rFonts w:ascii="宋体" w:hAnsi="宋体" w:cs="宋体" w:hint="eastAsia"/>
                <w:color w:val="000000" w:themeColor="text1"/>
                <w:sz w:val="18"/>
                <w:szCs w:val="18"/>
              </w:rPr>
              <w:br/>
              <w:t>3700000117060</w:t>
            </w:r>
          </w:p>
        </w:tc>
        <w:tc>
          <w:tcPr>
            <w:tcW w:w="6275"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1.【行政法规】：《中华人民共和国建筑法》（中华人民共和国主席令第29号，2019年修改）：第十二条  从事建筑活动的建筑施工企业、勘察单位、设计单位和工程监理单位，应当具备下列条件：（四）法律、行政法规规定的其他条件。</w:t>
            </w:r>
            <w:r>
              <w:rPr>
                <w:rFonts w:ascii="宋体" w:hAnsi="宋体" w:cs="宋体" w:hint="eastAsia"/>
                <w:color w:val="000000" w:themeColor="text1"/>
                <w:sz w:val="18"/>
                <w:szCs w:val="18"/>
              </w:rPr>
              <w:br/>
              <w:t>2.规范性文件：《工程勘察资质标准》（建市【2013】9号）“2-1”：符合企业法人条件。</w:t>
            </w:r>
            <w:r>
              <w:rPr>
                <w:rFonts w:ascii="宋体" w:hAnsi="宋体" w:cs="宋体" w:hint="eastAsia"/>
                <w:color w:val="000000" w:themeColor="text1"/>
                <w:sz w:val="18"/>
                <w:szCs w:val="18"/>
              </w:rPr>
              <w:br/>
              <w:t>《工程设计资质标准》（建市【2007】86号）“2-1”：具有独立企业法人资格。</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行政审批部门或市场监管部门</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提供营业执照</w:t>
            </w:r>
          </w:p>
        </w:tc>
        <w:tc>
          <w:tcPr>
            <w:tcW w:w="833" w:type="dxa"/>
            <w:vAlign w:val="center"/>
          </w:tcPr>
          <w:p w:rsidR="007C06E1" w:rsidRDefault="007C06E1">
            <w:pPr>
              <w:spacing w:line="240" w:lineRule="exact"/>
              <w:rPr>
                <w:rFonts w:ascii="宋体" w:hAnsi="宋体" w:cs="宋体"/>
                <w:color w:val="000000" w:themeColor="text1"/>
                <w:kern w:val="0"/>
                <w:sz w:val="18"/>
                <w:szCs w:val="18"/>
                <w:lang w:bidi="ar"/>
              </w:rPr>
            </w:pPr>
          </w:p>
        </w:tc>
      </w:tr>
      <w:tr w:rsidR="007C06E1" w:rsidTr="001E5A5E">
        <w:trPr>
          <w:trHeight w:val="1596"/>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40</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营业执照</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施工图审查机构认定</w:t>
            </w:r>
            <w:r>
              <w:rPr>
                <w:rFonts w:ascii="宋体" w:hAnsi="宋体" w:cs="宋体" w:hint="eastAsia"/>
                <w:color w:val="000000" w:themeColor="text1"/>
                <w:sz w:val="18"/>
                <w:szCs w:val="18"/>
              </w:rPr>
              <w:br/>
              <w:t>3700000117059</w:t>
            </w:r>
          </w:p>
        </w:tc>
        <w:tc>
          <w:tcPr>
            <w:tcW w:w="6275"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1.国务院决定：《建设工程勘察设计管理条例》（2000年9月25日国务院令第293号公布,2015年修改）第七条：“国家对从事建设工程勘察、设计活动的单位，实行资质管理制度。具体办法由国务院建设行政主管部门商国务院有关部门制定。”</w:t>
            </w:r>
            <w:r>
              <w:rPr>
                <w:rFonts w:ascii="宋体" w:hAnsi="宋体" w:cs="宋体" w:hint="eastAsia"/>
                <w:color w:val="000000" w:themeColor="text1"/>
                <w:sz w:val="18"/>
                <w:szCs w:val="18"/>
              </w:rPr>
              <w:br/>
              <w:t>2.部门规章：《房屋建筑和市政基础设施工程施工图设计文件审查管理办法》(中华人民共和国住房和城乡建设部令  第13号 2013年4月27日)第五条:“审查机构是专门从事施工图审查业务，不以营利为目的的独立法人。”</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行政审批部门或市场监管部门</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提供营业执照</w:t>
            </w:r>
          </w:p>
        </w:tc>
        <w:tc>
          <w:tcPr>
            <w:tcW w:w="833" w:type="dxa"/>
            <w:vAlign w:val="center"/>
          </w:tcPr>
          <w:p w:rsidR="007C06E1" w:rsidRDefault="007C06E1">
            <w:pPr>
              <w:spacing w:line="240" w:lineRule="exact"/>
              <w:rPr>
                <w:rFonts w:ascii="宋体" w:hAnsi="宋体" w:cs="宋体"/>
                <w:color w:val="000000" w:themeColor="text1"/>
                <w:kern w:val="0"/>
                <w:sz w:val="18"/>
                <w:szCs w:val="18"/>
                <w:lang w:bidi="ar"/>
              </w:rPr>
            </w:pPr>
          </w:p>
        </w:tc>
      </w:tr>
      <w:tr w:rsidR="007C06E1" w:rsidTr="001E5A5E">
        <w:trPr>
          <w:trHeight w:val="2128"/>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41</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营业执照</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历史建筑外部修缮装饰、添加设施以及改变历史建筑的结构或者使用性质审批</w:t>
            </w:r>
            <w:r>
              <w:rPr>
                <w:rFonts w:ascii="宋体" w:hAnsi="宋体" w:cs="宋体" w:hint="eastAsia"/>
                <w:color w:val="000000" w:themeColor="text1"/>
                <w:sz w:val="18"/>
                <w:szCs w:val="18"/>
              </w:rPr>
              <w:br/>
              <w:t>3700000117090</w:t>
            </w:r>
          </w:p>
        </w:tc>
        <w:tc>
          <w:tcPr>
            <w:tcW w:w="6275"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1.【行政法规】《历史文化名城名镇名村保护条例》（国务院令第524号，2008年7月施行）第三十五条：“对历史建筑进行外部修缮装饰、添加设施以及改变历史建筑的结构或者使用性质的，应当经城市、县人民政府城乡规划主管部门会同同级文物主管部门批准，并依照有关法律、法规的规定办理相关手续。”</w:t>
            </w:r>
            <w:r>
              <w:rPr>
                <w:rFonts w:ascii="宋体" w:hAnsi="宋体" w:cs="宋体" w:hint="eastAsia"/>
                <w:color w:val="000000" w:themeColor="text1"/>
                <w:sz w:val="18"/>
                <w:szCs w:val="18"/>
              </w:rPr>
              <w:br/>
              <w:t>2.【地方法规】《山东省历史文化名城名镇名村保护条例》第四十二条：“对历史建筑进行外部修缮装饰、添加设施改变历史建筑的结构或者使用性质的，应当经城市、县人民政府保护主管部门会同同级文物主管部门批准，并依照有关法律、法规规定办理相关手续。”</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行政审批部门或市场监管部门</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提供营业执照</w:t>
            </w:r>
          </w:p>
        </w:tc>
        <w:tc>
          <w:tcPr>
            <w:tcW w:w="833"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此事项由市级实施，按照地市要求设定</w:t>
            </w:r>
          </w:p>
        </w:tc>
      </w:tr>
      <w:tr w:rsidR="007C06E1" w:rsidTr="001E5A5E">
        <w:trPr>
          <w:trHeight w:val="23"/>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42</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营业执照</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历史文化街区、名镇、名</w:t>
            </w:r>
            <w:proofErr w:type="gramStart"/>
            <w:r>
              <w:rPr>
                <w:rFonts w:ascii="宋体" w:hAnsi="宋体" w:cs="宋体" w:hint="eastAsia"/>
                <w:color w:val="000000" w:themeColor="text1"/>
                <w:sz w:val="18"/>
                <w:szCs w:val="18"/>
              </w:rPr>
              <w:t>村核心</w:t>
            </w:r>
            <w:proofErr w:type="gramEnd"/>
            <w:r>
              <w:rPr>
                <w:rFonts w:ascii="宋体" w:hAnsi="宋体" w:cs="宋体" w:hint="eastAsia"/>
                <w:color w:val="000000" w:themeColor="text1"/>
                <w:sz w:val="18"/>
                <w:szCs w:val="18"/>
              </w:rPr>
              <w:t>保护范围内，拆除历史建筑以外的建筑物、构筑物或者其他设施审批</w:t>
            </w:r>
            <w:r>
              <w:rPr>
                <w:rFonts w:ascii="宋体" w:hAnsi="宋体" w:cs="宋体" w:hint="eastAsia"/>
                <w:color w:val="000000" w:themeColor="text1"/>
                <w:sz w:val="18"/>
                <w:szCs w:val="18"/>
              </w:rPr>
              <w:br/>
              <w:t>3700000117091</w:t>
            </w:r>
          </w:p>
        </w:tc>
        <w:tc>
          <w:tcPr>
            <w:tcW w:w="6275"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1.【行政法规】《历史文化名城名镇名村保护条例》（国务院令第524号，2008年7月施行）第二十八条：“在历史文化街区、名镇、名村核心保护范围内，拆除历史建筑以外的建筑物、构筑物或者其他设施的，应当经城市、县人民政府城乡规划主管部门会同同级文物主管部门批准。”</w:t>
            </w:r>
            <w:r>
              <w:rPr>
                <w:rFonts w:ascii="宋体" w:hAnsi="宋体" w:cs="宋体" w:hint="eastAsia"/>
                <w:color w:val="000000" w:themeColor="text1"/>
                <w:sz w:val="18"/>
                <w:szCs w:val="18"/>
              </w:rPr>
              <w:br/>
              <w:t>2.【地方法规】《山东省历史文化名城名镇名村保护条例》第四十一条：“建设工程选址，应当避开历史建筑，因特殊情况不能避开的，应当尽可能实施原址保护。对历史建筑实施原址保护的，建设单位应当事先确定保护措施，报城市、县人民政府保护主管部门会同同级文物主管部门批准。因公共利益需要进行建设活动，对历史建筑无法实施原址保护、必须迁移异地保护或者拆除的，应当由城市、县人民政府保护主管部门会同同级文物主管部门，报省住房城乡建设主管部门会同省文物主管部门批准。历史建筑原址保护、迁移、拆除所需费用，由建设单位列入建设工程预算。”</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行政审批部门或市场监管部门</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提供营业执照</w:t>
            </w:r>
          </w:p>
        </w:tc>
        <w:tc>
          <w:tcPr>
            <w:tcW w:w="833"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此事项由市级实施，按照地市要求设定</w:t>
            </w:r>
          </w:p>
        </w:tc>
      </w:tr>
      <w:tr w:rsidR="007C06E1" w:rsidTr="001E5A5E">
        <w:trPr>
          <w:trHeight w:val="3335"/>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lastRenderedPageBreak/>
              <w:t>43</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营业执照</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历史建筑实施原址保护审批</w:t>
            </w:r>
            <w:r>
              <w:rPr>
                <w:rFonts w:ascii="宋体" w:hAnsi="宋体" w:cs="宋体" w:hint="eastAsia"/>
                <w:color w:val="000000" w:themeColor="text1"/>
                <w:sz w:val="18"/>
                <w:szCs w:val="18"/>
              </w:rPr>
              <w:br/>
              <w:t>3700000117092</w:t>
            </w:r>
          </w:p>
        </w:tc>
        <w:tc>
          <w:tcPr>
            <w:tcW w:w="6275"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1.【行政法规】《历史文化名城名镇名村保护条例》（国务院令第524号，2008年7月施行）第三十四条规定：“建设工程选址，应当尽可能避开历史建筑；因特殊情况不能避开的，应当尽可能实施原址保护。对历史建筑实施原址保护的，建设单位应当事先确定保护措施，报城市、县人民政府城乡规划主管部门会同同级文物主管部门批准。”</w:t>
            </w:r>
            <w:r>
              <w:rPr>
                <w:rFonts w:ascii="宋体" w:hAnsi="宋体" w:cs="宋体" w:hint="eastAsia"/>
                <w:color w:val="000000" w:themeColor="text1"/>
                <w:sz w:val="18"/>
                <w:szCs w:val="18"/>
              </w:rPr>
              <w:br/>
              <w:t>2.【地方法规】《山东省历史文化名城名镇名村保护条例》第四十一条：“建设工程选址，应当避开历史建筑，因特殊情况不能避开的，应当尽可能实施原址保护。对历史建筑实施原址保护的，建设单位应当事先确定保护措施，报城市、县人民政府保护主管部门会同同级文物主管部门批准。因公共利益需要进行建设活动，对历史建筑无法实施原址保护、必须迁移异地保护或者拆除的，应当由城市、县人民政府保护主管部门会同同级文物主管部门，报省住房城乡建设主管部门会同省文物主管部门批准。历史建筑原址保护、迁移、拆除所需费用，由建设单位列入建设工程预算。”</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行政审批部门或市场监管部门</w:t>
            </w:r>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提供营业执照</w:t>
            </w:r>
          </w:p>
        </w:tc>
        <w:tc>
          <w:tcPr>
            <w:tcW w:w="833"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此事项由市级实施，按照地市要求设定</w:t>
            </w:r>
          </w:p>
        </w:tc>
      </w:tr>
      <w:tr w:rsidR="007C06E1" w:rsidTr="001E5A5E">
        <w:trPr>
          <w:trHeight w:val="4798"/>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44</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执业证书</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施工图审查机构认定</w:t>
            </w:r>
            <w:r>
              <w:rPr>
                <w:rFonts w:ascii="宋体" w:hAnsi="宋体" w:cs="宋体" w:hint="eastAsia"/>
                <w:color w:val="000000" w:themeColor="text1"/>
                <w:sz w:val="18"/>
                <w:szCs w:val="18"/>
              </w:rPr>
              <w:br/>
              <w:t>3700000117059</w:t>
            </w:r>
          </w:p>
        </w:tc>
        <w:tc>
          <w:tcPr>
            <w:tcW w:w="6275"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1、国务院决定《建设工程勘察设计管理条例》（2000年9月25日国务院令第293号公布,2015年修改）第七条：“国家对从事建设工程勘察、设计活动的单位，实行资质管理制度。具体办法由国务院建设行政主管部门商国务院有关部门制定。”</w:t>
            </w:r>
            <w:r>
              <w:rPr>
                <w:rFonts w:ascii="宋体" w:hAnsi="宋体" w:cs="宋体" w:hint="eastAsia"/>
                <w:color w:val="000000" w:themeColor="text1"/>
                <w:sz w:val="18"/>
                <w:szCs w:val="18"/>
              </w:rPr>
              <w:br/>
              <w:t>2、部门规章：《房屋建筑和市政基础设施工程施工图设计文件审查管理办法》(中华人民共和国住房和城乡建设部令  第13号 2013年4月27日)第七条：“一类审查机构应当具备下列条件：　　（二）审查人员应当有良好的职业道德；有15年以上所需专业勘察、设计工作经历；主持过不少于5项大型房屋建筑工程、市政基础设施工程相应专业的设计或者甲级工程勘察项目相应专业的勘察；已实行执业注册制度的专业，审查人员应当具有一级注册建筑师、一级注册结构工程师或者勘察设计注册工程师资格，并在本审查机构注册；未实行执业注册制度的专业，审查人员应当具有高级工程师职称；近5年内未因违反工程建设法律法规和强制性标准受到行政处罚。”第八条：“二类审查机构应当具备下列条件：</w:t>
            </w:r>
            <w:r>
              <w:rPr>
                <w:rFonts w:ascii="宋体" w:hAnsi="宋体" w:cs="宋体" w:hint="eastAsia"/>
                <w:color w:val="000000" w:themeColor="text1"/>
                <w:sz w:val="18"/>
                <w:szCs w:val="18"/>
              </w:rPr>
              <w:br/>
              <w:t xml:space="preserve">　　（一）有健全的技术管理和质量保证体系。</w:t>
            </w:r>
            <w:r>
              <w:rPr>
                <w:rFonts w:ascii="宋体" w:hAnsi="宋体" w:cs="宋体" w:hint="eastAsia"/>
                <w:color w:val="000000" w:themeColor="text1"/>
                <w:sz w:val="18"/>
                <w:szCs w:val="18"/>
              </w:rPr>
              <w:br/>
              <w:t xml:space="preserve">　　（二）审查人员应当有良好的职业道德；有10年以上所需专业勘察、设计工作经历；主持过不少于5项中型以上房屋建筑工程、市政基础设施工程相应专业的设计或者乙级以上工程勘察项目相应专业的勘察；已实行执业注册制度的专业，审查人员应当具有一级注册建筑师、一级注册结构工程师或者勘察设计注册工程师资格，并在本审查机构注册；未实行执业注册制度的专业，审查人员应当具有高级工程师职称；近5年内未因违反工程建设法律法规和强制性标准受到行政处罚。”</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proofErr w:type="gramStart"/>
            <w:r>
              <w:rPr>
                <w:rFonts w:ascii="宋体" w:hAnsi="宋体" w:cs="宋体" w:hint="eastAsia"/>
                <w:color w:val="000000" w:themeColor="text1"/>
                <w:sz w:val="18"/>
                <w:szCs w:val="18"/>
              </w:rPr>
              <w:t>人社部门</w:t>
            </w:r>
            <w:proofErr w:type="gramEnd"/>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提供执业证书，执业人员印章应在有效期内</w:t>
            </w:r>
          </w:p>
        </w:tc>
        <w:tc>
          <w:tcPr>
            <w:tcW w:w="833" w:type="dxa"/>
            <w:vAlign w:val="center"/>
          </w:tcPr>
          <w:p w:rsidR="007C06E1" w:rsidRDefault="007C06E1">
            <w:pPr>
              <w:spacing w:line="240" w:lineRule="exact"/>
              <w:rPr>
                <w:rFonts w:ascii="宋体" w:hAnsi="宋体" w:cs="宋体"/>
                <w:color w:val="000000" w:themeColor="text1"/>
                <w:kern w:val="0"/>
                <w:sz w:val="18"/>
                <w:szCs w:val="18"/>
                <w:lang w:bidi="ar"/>
              </w:rPr>
            </w:pPr>
          </w:p>
        </w:tc>
      </w:tr>
      <w:tr w:rsidR="007C06E1" w:rsidTr="001E5A5E">
        <w:trPr>
          <w:trHeight w:val="23"/>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lastRenderedPageBreak/>
              <w:t>45</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职称证明</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工程勘察设计资质许可</w:t>
            </w:r>
            <w:r>
              <w:rPr>
                <w:rFonts w:ascii="宋体" w:hAnsi="宋体" w:cs="宋体" w:hint="eastAsia"/>
                <w:color w:val="000000" w:themeColor="text1"/>
                <w:sz w:val="18"/>
                <w:szCs w:val="18"/>
              </w:rPr>
              <w:br/>
              <w:t>3700000117060</w:t>
            </w:r>
          </w:p>
        </w:tc>
        <w:tc>
          <w:tcPr>
            <w:tcW w:w="6275"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1.【行政法规】：《中华人民共和国建筑法》（中华人民共和国主席令第29号，2019年修改）：第十二条  从事建筑活动的建筑施工企业、勘察单位、设计单位和工程监理单位，应当具备下列条件：（二）有与其从事的建筑活动相适应的具有法定执业资格的专业技术人员。</w:t>
            </w:r>
            <w:r>
              <w:rPr>
                <w:rFonts w:ascii="宋体" w:hAnsi="宋体" w:cs="宋体" w:hint="eastAsia"/>
                <w:color w:val="000000" w:themeColor="text1"/>
                <w:sz w:val="18"/>
                <w:szCs w:val="18"/>
              </w:rPr>
              <w:br/>
              <w:t>2.规范性文件：《工程勘察资质标准》（建市【2013】9号）“2-2”：（1）专业配备齐全、合理。主要专业技术人员数量不少于 “工程勘察行业主要专业技术人员配备表”规定的人数。</w:t>
            </w:r>
            <w:r>
              <w:rPr>
                <w:rFonts w:ascii="宋体" w:hAnsi="宋体" w:cs="宋体" w:hint="eastAsia"/>
                <w:color w:val="000000" w:themeColor="text1"/>
                <w:sz w:val="18"/>
                <w:szCs w:val="18"/>
              </w:rPr>
              <w:br/>
              <w:t>（2）企业主要技术负责人或总工程师应当具有大学本科以上学历、10年以上工程勘察经历，作为项目负责人主持过本专业工程勘察乙级项目不少于2项或</w:t>
            </w:r>
            <w:proofErr w:type="gramStart"/>
            <w:r>
              <w:rPr>
                <w:rFonts w:ascii="宋体" w:hAnsi="宋体" w:cs="宋体" w:hint="eastAsia"/>
                <w:color w:val="000000" w:themeColor="text1"/>
                <w:sz w:val="18"/>
                <w:szCs w:val="18"/>
              </w:rPr>
              <w:t>甲级项目</w:t>
            </w:r>
            <w:proofErr w:type="gramEnd"/>
            <w:r>
              <w:rPr>
                <w:rFonts w:ascii="宋体" w:hAnsi="宋体" w:cs="宋体" w:hint="eastAsia"/>
                <w:color w:val="000000" w:themeColor="text1"/>
                <w:sz w:val="18"/>
                <w:szCs w:val="18"/>
              </w:rPr>
              <w:t>不少于1项，具备注册土木工程师（岩土）执业资格或本专业高级专业技术职称。</w:t>
            </w:r>
            <w:r>
              <w:rPr>
                <w:rFonts w:ascii="宋体" w:hAnsi="宋体" w:cs="宋体" w:hint="eastAsia"/>
                <w:color w:val="000000" w:themeColor="text1"/>
                <w:sz w:val="18"/>
                <w:szCs w:val="18"/>
              </w:rPr>
              <w:br/>
              <w:t>（3）在“工程勘察行业主要专业技术人员配备表”规定的人员中，注册人员应作为专业技术负责人主持过所申请工程勘察类型乙级以上项目不少于2项；主导专业非注册人员作为专业技术负责人主持过所申请工程勘察类型乙级项目不少于2项或</w:t>
            </w:r>
            <w:proofErr w:type="gramStart"/>
            <w:r>
              <w:rPr>
                <w:rFonts w:ascii="宋体" w:hAnsi="宋体" w:cs="宋体" w:hint="eastAsia"/>
                <w:color w:val="000000" w:themeColor="text1"/>
                <w:sz w:val="18"/>
                <w:szCs w:val="18"/>
              </w:rPr>
              <w:t>甲级项目</w:t>
            </w:r>
            <w:proofErr w:type="gramEnd"/>
            <w:r>
              <w:rPr>
                <w:rFonts w:ascii="宋体" w:hAnsi="宋体" w:cs="宋体" w:hint="eastAsia"/>
                <w:color w:val="000000" w:themeColor="text1"/>
                <w:sz w:val="18"/>
                <w:szCs w:val="18"/>
              </w:rPr>
              <w:t>不少于1项。</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proofErr w:type="gramStart"/>
            <w:r>
              <w:rPr>
                <w:rFonts w:ascii="宋体" w:hAnsi="宋体" w:cs="宋体" w:hint="eastAsia"/>
                <w:color w:val="000000" w:themeColor="text1"/>
                <w:sz w:val="18"/>
                <w:szCs w:val="18"/>
              </w:rPr>
              <w:t>人社部门</w:t>
            </w:r>
            <w:proofErr w:type="gramEnd"/>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提供职称证</w:t>
            </w:r>
          </w:p>
        </w:tc>
        <w:tc>
          <w:tcPr>
            <w:tcW w:w="833" w:type="dxa"/>
            <w:vAlign w:val="center"/>
          </w:tcPr>
          <w:p w:rsidR="007C06E1" w:rsidRDefault="007C06E1">
            <w:pPr>
              <w:spacing w:line="240" w:lineRule="exact"/>
              <w:rPr>
                <w:rFonts w:ascii="宋体" w:hAnsi="宋体" w:cs="宋体"/>
                <w:color w:val="000000" w:themeColor="text1"/>
                <w:kern w:val="0"/>
                <w:sz w:val="18"/>
                <w:szCs w:val="18"/>
                <w:lang w:bidi="ar"/>
              </w:rPr>
            </w:pPr>
          </w:p>
        </w:tc>
      </w:tr>
      <w:tr w:rsidR="007C06E1" w:rsidTr="001E5A5E">
        <w:trPr>
          <w:trHeight w:val="4643"/>
        </w:trPr>
        <w:tc>
          <w:tcPr>
            <w:tcW w:w="567"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46</w:t>
            </w:r>
          </w:p>
        </w:tc>
        <w:tc>
          <w:tcPr>
            <w:tcW w:w="1295"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职称证明</w:t>
            </w:r>
          </w:p>
        </w:tc>
        <w:tc>
          <w:tcPr>
            <w:tcW w:w="1610" w:type="dxa"/>
            <w:vAlign w:val="center"/>
          </w:tcPr>
          <w:p w:rsidR="007C06E1" w:rsidRDefault="00987616">
            <w:pPr>
              <w:spacing w:line="240" w:lineRule="exact"/>
              <w:jc w:val="center"/>
              <w:rPr>
                <w:rFonts w:ascii="宋体" w:hAnsi="宋体" w:cs="宋体"/>
                <w:color w:val="000000" w:themeColor="text1"/>
                <w:kern w:val="0"/>
                <w:sz w:val="18"/>
                <w:szCs w:val="18"/>
                <w:lang w:bidi="ar"/>
              </w:rPr>
            </w:pPr>
            <w:r>
              <w:rPr>
                <w:rFonts w:ascii="宋体" w:hAnsi="宋体" w:cs="宋体" w:hint="eastAsia"/>
                <w:color w:val="000000" w:themeColor="text1"/>
                <w:sz w:val="18"/>
                <w:szCs w:val="18"/>
              </w:rPr>
              <w:t>施工图审查机构认定</w:t>
            </w:r>
            <w:r>
              <w:rPr>
                <w:rFonts w:ascii="宋体" w:hAnsi="宋体" w:cs="宋体" w:hint="eastAsia"/>
                <w:color w:val="000000" w:themeColor="text1"/>
                <w:sz w:val="18"/>
                <w:szCs w:val="18"/>
              </w:rPr>
              <w:br/>
              <w:t>3700000117059</w:t>
            </w:r>
          </w:p>
        </w:tc>
        <w:tc>
          <w:tcPr>
            <w:tcW w:w="6275" w:type="dxa"/>
            <w:vAlign w:val="center"/>
          </w:tcPr>
          <w:p w:rsidR="007C06E1" w:rsidRDefault="00987616">
            <w:pPr>
              <w:spacing w:line="240" w:lineRule="exact"/>
              <w:rPr>
                <w:rFonts w:ascii="宋体" w:hAnsi="宋体" w:cs="宋体"/>
                <w:color w:val="000000" w:themeColor="text1"/>
                <w:kern w:val="0"/>
                <w:sz w:val="18"/>
                <w:szCs w:val="18"/>
                <w:lang w:bidi="ar"/>
              </w:rPr>
            </w:pPr>
            <w:r>
              <w:rPr>
                <w:rFonts w:ascii="宋体" w:hAnsi="宋体" w:cs="宋体" w:hint="eastAsia"/>
                <w:color w:val="000000" w:themeColor="text1"/>
                <w:sz w:val="18"/>
                <w:szCs w:val="18"/>
              </w:rPr>
              <w:t>1、决定：《建设工程勘察设计管理条例》（2000年9月25日国务院令第293号公布,2015年修改）第七条：“国家对从事建设工程勘察、设计活动的单位，实行资质管理制度。具体办法由国务院建设行政主管部门商国务院有关部门制定。”</w:t>
            </w:r>
            <w:r>
              <w:rPr>
                <w:rFonts w:ascii="宋体" w:hAnsi="宋体" w:cs="宋体" w:hint="eastAsia"/>
                <w:color w:val="000000" w:themeColor="text1"/>
                <w:sz w:val="18"/>
                <w:szCs w:val="18"/>
              </w:rPr>
              <w:br/>
              <w:t>2、部门规章：《房屋建筑和市政基础设施工程施工图设计文件审查管理办法》(中华人民共和国住房和城乡建设部令  第13号 2013年4月27日)第七条：“一类审查机构应当具备下列条件：（二）审查人员应当有良好的职业道德；有15年以上所需专业勘察、设计工作经历；主持过不少于5项大型房屋建筑工程、市政基础设施工程相应专业的设计或者甲级工程勘察项目相应专业的勘察；已实行执业注册制度的专业，审查人员应当具有一级注册建筑师、一级注册结构工程师或者勘察设计注册工程师资格，并在本审查机构注册；未实行执业注册制度的专业，审查人员应当具有高级工程师职称；近5年内未因违反工程建设法律法规和强制性标准受到行政处罚。”第八条：“二类审查机构应当具备下列条件：（二）审查人员应当有良好的职业道德；有10年以上所需专业勘察、设计工作经历；主持过不少于5项中型以上房屋建筑工程、市政基础设施工程相应专业的设计或者乙级以上工程勘察项目相应专业的勘察；已实行执业注册制度的专业，审查人员应当具有一级注册建筑师、一级注册结构工程师或者勘察设计注册工程师资格，并在本审查机构注册；未实行执业注册制度的专业，审查人员应当具有高级工程师职称；近5年内未因违反工程建设法律法规和强制性标准受到行政处罚。”</w:t>
            </w:r>
          </w:p>
        </w:tc>
        <w:tc>
          <w:tcPr>
            <w:tcW w:w="1374" w:type="dxa"/>
            <w:vAlign w:val="center"/>
          </w:tcPr>
          <w:p w:rsidR="007C06E1" w:rsidRDefault="00987616">
            <w:pPr>
              <w:spacing w:line="240" w:lineRule="exact"/>
              <w:jc w:val="center"/>
              <w:rPr>
                <w:rFonts w:ascii="宋体" w:hAnsi="宋体" w:cs="宋体"/>
                <w:color w:val="000000" w:themeColor="text1"/>
                <w:kern w:val="0"/>
                <w:sz w:val="18"/>
                <w:szCs w:val="18"/>
                <w:lang w:bidi="ar"/>
              </w:rPr>
            </w:pPr>
            <w:proofErr w:type="gramStart"/>
            <w:r>
              <w:rPr>
                <w:rFonts w:ascii="宋体" w:hAnsi="宋体" w:cs="宋体" w:hint="eastAsia"/>
                <w:color w:val="000000" w:themeColor="text1"/>
                <w:sz w:val="18"/>
                <w:szCs w:val="18"/>
              </w:rPr>
              <w:t>人社部门</w:t>
            </w:r>
            <w:proofErr w:type="gramEnd"/>
          </w:p>
        </w:tc>
        <w:tc>
          <w:tcPr>
            <w:tcW w:w="1745" w:type="dxa"/>
            <w:vAlign w:val="center"/>
          </w:tcPr>
          <w:p w:rsidR="007C06E1" w:rsidRDefault="0098761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提供职称证</w:t>
            </w:r>
          </w:p>
        </w:tc>
        <w:tc>
          <w:tcPr>
            <w:tcW w:w="833" w:type="dxa"/>
            <w:vAlign w:val="center"/>
          </w:tcPr>
          <w:p w:rsidR="007C06E1" w:rsidRDefault="007C06E1">
            <w:pPr>
              <w:spacing w:line="240" w:lineRule="exact"/>
              <w:rPr>
                <w:rFonts w:ascii="宋体" w:hAnsi="宋体" w:cs="宋体"/>
                <w:color w:val="000000" w:themeColor="text1"/>
                <w:kern w:val="0"/>
                <w:sz w:val="18"/>
                <w:szCs w:val="18"/>
                <w:lang w:bidi="ar"/>
              </w:rPr>
            </w:pPr>
          </w:p>
        </w:tc>
      </w:tr>
    </w:tbl>
    <w:p w:rsidR="007C06E1" w:rsidRDefault="007C06E1" w:rsidP="001E5A5E">
      <w:pPr>
        <w:adjustRightInd w:val="0"/>
        <w:spacing w:line="20" w:lineRule="exact"/>
        <w:rPr>
          <w:rFonts w:ascii="仿宋_GB2312" w:eastAsia="仿宋_GB2312"/>
          <w:sz w:val="32"/>
          <w:szCs w:val="32"/>
        </w:rPr>
        <w:sectPr w:rsidR="007C06E1" w:rsidSect="00006420">
          <w:pgSz w:w="16838" w:h="11906" w:orient="landscape" w:code="9"/>
          <w:pgMar w:top="1588" w:right="1985" w:bottom="1588" w:left="1985" w:header="851" w:footer="992" w:gutter="0"/>
          <w:pgNumType w:fmt="numberInDash"/>
          <w:cols w:space="0"/>
          <w:docGrid w:type="linesAndChars" w:linePitch="291" w:charSpace="-2374"/>
        </w:sectPr>
      </w:pPr>
    </w:p>
    <w:p w:rsidR="007C06E1" w:rsidRDefault="007C06E1">
      <w:pPr>
        <w:adjustRightInd w:val="0"/>
        <w:spacing w:line="580" w:lineRule="exact"/>
        <w:rPr>
          <w:rFonts w:ascii="仿宋_GB2312" w:eastAsia="仿宋_GB2312"/>
          <w:sz w:val="32"/>
          <w:szCs w:val="32"/>
        </w:rPr>
      </w:pPr>
    </w:p>
    <w:p w:rsidR="007C06E1" w:rsidRDefault="007C06E1">
      <w:pPr>
        <w:adjustRightInd w:val="0"/>
        <w:spacing w:line="580" w:lineRule="exact"/>
        <w:rPr>
          <w:rFonts w:ascii="仿宋_GB2312" w:eastAsia="仿宋_GB2312"/>
          <w:sz w:val="32"/>
          <w:szCs w:val="32"/>
        </w:rPr>
      </w:pPr>
    </w:p>
    <w:p w:rsidR="007C06E1" w:rsidRDefault="007C06E1">
      <w:pPr>
        <w:adjustRightInd w:val="0"/>
        <w:spacing w:line="580" w:lineRule="exact"/>
        <w:rPr>
          <w:rFonts w:ascii="仿宋_GB2312" w:eastAsia="仿宋_GB2312"/>
          <w:sz w:val="32"/>
          <w:szCs w:val="32"/>
        </w:rPr>
      </w:pPr>
    </w:p>
    <w:p w:rsidR="007C06E1" w:rsidRDefault="007C06E1">
      <w:pPr>
        <w:adjustRightInd w:val="0"/>
        <w:spacing w:line="580" w:lineRule="exact"/>
        <w:rPr>
          <w:rFonts w:ascii="仿宋_GB2312" w:eastAsia="仿宋_GB2312"/>
          <w:sz w:val="32"/>
          <w:szCs w:val="32"/>
        </w:rPr>
      </w:pPr>
    </w:p>
    <w:p w:rsidR="007C06E1" w:rsidRDefault="007C06E1">
      <w:pPr>
        <w:adjustRightInd w:val="0"/>
        <w:spacing w:line="580" w:lineRule="exact"/>
        <w:rPr>
          <w:rFonts w:ascii="仿宋_GB2312" w:eastAsia="仿宋_GB2312"/>
          <w:sz w:val="32"/>
          <w:szCs w:val="32"/>
        </w:rPr>
      </w:pPr>
    </w:p>
    <w:p w:rsidR="007C06E1" w:rsidRDefault="007C06E1">
      <w:pPr>
        <w:adjustRightInd w:val="0"/>
        <w:spacing w:line="580" w:lineRule="exact"/>
        <w:rPr>
          <w:rFonts w:ascii="仿宋_GB2312" w:eastAsia="仿宋_GB2312"/>
          <w:sz w:val="32"/>
          <w:szCs w:val="32"/>
        </w:rPr>
      </w:pPr>
    </w:p>
    <w:p w:rsidR="007C06E1" w:rsidRDefault="007C06E1">
      <w:pPr>
        <w:adjustRightInd w:val="0"/>
        <w:spacing w:line="580" w:lineRule="exact"/>
        <w:rPr>
          <w:rFonts w:ascii="仿宋_GB2312" w:eastAsia="仿宋_GB2312"/>
          <w:sz w:val="32"/>
          <w:szCs w:val="32"/>
        </w:rPr>
      </w:pPr>
    </w:p>
    <w:p w:rsidR="007C06E1" w:rsidRDefault="007C06E1">
      <w:pPr>
        <w:adjustRightInd w:val="0"/>
        <w:spacing w:line="580" w:lineRule="exact"/>
        <w:rPr>
          <w:rFonts w:ascii="仿宋_GB2312" w:eastAsia="仿宋_GB2312"/>
          <w:sz w:val="32"/>
          <w:szCs w:val="32"/>
        </w:rPr>
      </w:pPr>
    </w:p>
    <w:p w:rsidR="007C06E1" w:rsidRDefault="007C06E1">
      <w:pPr>
        <w:adjustRightInd w:val="0"/>
        <w:spacing w:line="580" w:lineRule="exact"/>
        <w:rPr>
          <w:rFonts w:ascii="仿宋_GB2312" w:eastAsia="仿宋_GB2312"/>
          <w:sz w:val="32"/>
          <w:szCs w:val="32"/>
        </w:rPr>
      </w:pPr>
    </w:p>
    <w:p w:rsidR="007C06E1" w:rsidRDefault="007C06E1">
      <w:pPr>
        <w:adjustRightInd w:val="0"/>
        <w:spacing w:line="580" w:lineRule="exact"/>
        <w:rPr>
          <w:rFonts w:ascii="仿宋_GB2312" w:eastAsia="仿宋_GB2312"/>
          <w:sz w:val="32"/>
          <w:szCs w:val="32"/>
        </w:rPr>
      </w:pPr>
    </w:p>
    <w:p w:rsidR="007C06E1" w:rsidRDefault="007C06E1">
      <w:pPr>
        <w:adjustRightInd w:val="0"/>
        <w:spacing w:line="580" w:lineRule="exact"/>
        <w:rPr>
          <w:rFonts w:ascii="仿宋_GB2312" w:eastAsia="仿宋_GB2312"/>
          <w:sz w:val="32"/>
          <w:szCs w:val="32"/>
        </w:rPr>
      </w:pPr>
    </w:p>
    <w:p w:rsidR="007C06E1" w:rsidRDefault="007C06E1">
      <w:pPr>
        <w:adjustRightInd w:val="0"/>
        <w:spacing w:line="580" w:lineRule="exact"/>
        <w:rPr>
          <w:rFonts w:ascii="仿宋_GB2312" w:eastAsia="仿宋_GB2312"/>
          <w:sz w:val="32"/>
          <w:szCs w:val="32"/>
        </w:rPr>
      </w:pPr>
    </w:p>
    <w:p w:rsidR="007C06E1" w:rsidRDefault="007C06E1">
      <w:pPr>
        <w:adjustRightInd w:val="0"/>
        <w:spacing w:line="580" w:lineRule="exact"/>
        <w:rPr>
          <w:rFonts w:ascii="仿宋_GB2312" w:eastAsia="仿宋_GB2312"/>
          <w:sz w:val="32"/>
          <w:szCs w:val="32"/>
        </w:rPr>
      </w:pPr>
    </w:p>
    <w:p w:rsidR="007C06E1" w:rsidRDefault="007C06E1">
      <w:pPr>
        <w:adjustRightInd w:val="0"/>
        <w:spacing w:line="580" w:lineRule="exact"/>
        <w:rPr>
          <w:rFonts w:ascii="仿宋_GB2312" w:eastAsia="仿宋_GB2312"/>
          <w:sz w:val="32"/>
          <w:szCs w:val="32"/>
        </w:rPr>
      </w:pPr>
    </w:p>
    <w:p w:rsidR="007C06E1" w:rsidRDefault="007C06E1">
      <w:pPr>
        <w:pStyle w:val="1"/>
        <w:rPr>
          <w:rFonts w:hint="default"/>
          <w:sz w:val="32"/>
          <w:szCs w:val="32"/>
        </w:rPr>
      </w:pPr>
    </w:p>
    <w:p w:rsidR="007C06E1" w:rsidRDefault="007C06E1">
      <w:pPr>
        <w:rPr>
          <w:rFonts w:ascii="仿宋_GB2312" w:eastAsia="仿宋_GB2312"/>
          <w:sz w:val="32"/>
          <w:szCs w:val="32"/>
        </w:rPr>
      </w:pPr>
    </w:p>
    <w:p w:rsidR="007C06E1" w:rsidRDefault="007C06E1">
      <w:pPr>
        <w:pStyle w:val="1"/>
        <w:rPr>
          <w:rFonts w:hint="default"/>
        </w:rPr>
      </w:pPr>
    </w:p>
    <w:p w:rsidR="007C06E1" w:rsidRDefault="007C06E1">
      <w:pPr>
        <w:adjustRightInd w:val="0"/>
        <w:spacing w:line="580" w:lineRule="exact"/>
        <w:rPr>
          <w:rFonts w:ascii="仿宋_GB2312" w:eastAsia="仿宋_GB2312"/>
          <w:sz w:val="32"/>
          <w:szCs w:val="32"/>
        </w:rPr>
      </w:pPr>
    </w:p>
    <w:p w:rsidR="007C06E1" w:rsidRDefault="007C06E1">
      <w:pPr>
        <w:pStyle w:val="1"/>
        <w:spacing w:line="700" w:lineRule="exact"/>
        <w:rPr>
          <w:rFonts w:ascii="仿宋" w:eastAsia="仿宋" w:hAnsi="仿宋" w:hint="default"/>
          <w:sz w:val="32"/>
          <w:szCs w:val="32"/>
        </w:rPr>
      </w:pPr>
    </w:p>
    <w:p w:rsidR="007C06E1" w:rsidRDefault="00987616" w:rsidP="001E5A5E">
      <w:pPr>
        <w:spacing w:line="580" w:lineRule="exact"/>
        <w:ind w:firstLineChars="50" w:firstLine="134"/>
        <w:rPr>
          <w:rFonts w:ascii="仿宋_GB2312" w:eastAsia="仿宋_GB2312" w:hAnsi="仿宋"/>
          <w:sz w:val="28"/>
          <w:szCs w:val="28"/>
        </w:rPr>
      </w:pPr>
      <w:r>
        <w:rPr>
          <w:rFonts w:ascii="仿宋_GB2312" w:eastAsia="仿宋_GB2312" w:hAnsi="仿宋" w:hint="eastAsia"/>
          <w:sz w:val="28"/>
          <w:szCs w:val="28"/>
        </w:rPr>
        <w:t>信息公开属性：主动公开</w:t>
      </w:r>
    </w:p>
    <w:p w:rsidR="007C06E1" w:rsidRDefault="00987616" w:rsidP="007C06E1">
      <w:pPr>
        <w:spacing w:line="580" w:lineRule="exact"/>
        <w:ind w:firstLineChars="50" w:firstLine="134"/>
        <w:rPr>
          <w:rFonts w:ascii="仿宋_GB2312" w:eastAsia="仿宋_GB2312"/>
          <w:sz w:val="32"/>
          <w:szCs w:val="32"/>
        </w:rPr>
      </w:pPr>
      <w:r>
        <w:rPr>
          <w:rFonts w:ascii="仿宋_GB2312" w:eastAsia="仿宋_GB2312" w:hAnsi="仿宋"/>
          <w:noProof/>
          <w:sz w:val="28"/>
          <w:szCs w:val="28"/>
        </w:rPr>
        <mc:AlternateContent>
          <mc:Choice Requires="wps">
            <w:drawing>
              <wp:anchor distT="0" distB="0" distL="114300" distR="114300" simplePos="0" relativeHeight="251658240" behindDoc="0" locked="0" layoutInCell="1" allowOverlap="1">
                <wp:simplePos x="0" y="0"/>
                <wp:positionH relativeFrom="column">
                  <wp:posOffset>29845</wp:posOffset>
                </wp:positionH>
                <wp:positionV relativeFrom="paragraph">
                  <wp:posOffset>53975</wp:posOffset>
                </wp:positionV>
                <wp:extent cx="544830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4483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35pt;margin-top:4.25pt;height:0pt;width:429pt;z-index:251658240;mso-width-relative:page;mso-height-relative:page;" filled="f" stroked="t" coordsize="21600,21600" o:gfxdata="UEsDBAoAAAAAAIdO4kAAAAAAAAAAAAAAAAAEAAAAZHJzL1BLAwQUAAAACACHTuJAUrzPcNMAAAAF&#10;AQAADwAAAGRycy9kb3ducmV2LnhtbE2OwU7DMBBE70j8g7WVuCBqJ6IlhDgVQuLAkbYSVzdektB4&#10;HcVOU/r1bHspx6cZzbxidXSdOOAQWk8akrkCgVR521KtYbt5f8hAhGjIms4TavjFAKvy9qYwufUT&#10;feJhHWvBIxRyo6GJsc+lDFWDzoS575E4+/aDM5FxqKUdzMTjrpOpUkvpTEv80Jge3xqs9uvRacAw&#10;LhL1+uzq7cdpuv9KTz9Tv9H6bpaoFxARj/FahrM+q0PJTjs/kg2i0/D4xEUN2QIEp9kyZd5dWJaF&#10;/G9f/gFQSwMEFAAAAAgAh07iQPsJaXznAQAArAMAAA4AAABkcnMvZTJvRG9jLnhtbK1TS44TMRDd&#10;I3EHy3vSSZigoZXOLBKGDYJIwAEqtrvbkn9ymXRyCS6AxApYAavZcxoYjkHZyYQBNgjRC3eVy/Wq&#10;3nN5frGzhm1VRO1dwyejMWfKCS+16xr+8sXlvXPOMIGTYLxTDd8r5BeLu3fmQ6jV1PfeSBUZgTis&#10;h9DwPqVQVxWKXlnAkQ/KUbD10UIiN3aVjDAQujXVdDx+UA0+yhC9UIi0uzoE+aLgt60S6VnbokrM&#10;NJx6S2WNZd3ktVrMoe4ihF6LYxvwD11Y0I6KnqBWkIC9ivoPKKtF9OjbNBLeVr5ttVCFA7GZjH9j&#10;87yHoAoXEgfDSSb8f7Di6XYdmZYNn3LmwNIVXb+5+vb6/fXnT1/fXX3/8jbbHz+waZZqCFhTxtKt&#10;49HDsI6Z966NNv+JEdsVefcnedUuMUGbs7Oz8/tjugVxE6t+JoaI6bHylmWj4Zgi6K5PS+8cXaKP&#10;kyIvbJ9gotKUeJOQqxrHhoY/nE1nBA40Rq2BRKYNRAxdV3LRGy0vtTE5A2O3WZrItpAHo3yZIOH+&#10;ciwXWQH2h3MldBiZXoF85CRL+0CSOZptnluwSnJmFD2FbBEg1Am0+ZuTVNq4nKDK2B55ZsUPGmdr&#10;4+W+SF9lj0aidHwc3zxzt32ybz+yx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vM9w0wAAAAUB&#10;AAAPAAAAAAAAAAEAIAAAACIAAABkcnMvZG93bnJldi54bWxQSwECFAAUAAAACACHTuJA+wlpfOcB&#10;AACsAwAADgAAAAAAAAABACAAAAAiAQAAZHJzL2Uyb0RvYy54bWxQSwUGAAAAAAYABgBZAQAAewUA&#10;AAAA&#10;">
                <v:fill on="f" focussize="0,0"/>
                <v:stroke color="#000000" joinstyle="round"/>
                <v:imagedata o:title=""/>
                <o:lock v:ext="edit" aspectratio="f"/>
              </v:shape>
            </w:pict>
          </mc:Fallback>
        </mc:AlternateContent>
      </w:r>
      <w:r>
        <w:rPr>
          <w:rFonts w:ascii="仿宋_GB2312" w:eastAsia="仿宋_GB2312" w:hAnsi="仿宋"/>
          <w:noProof/>
          <w:sz w:val="28"/>
          <w:szCs w:val="28"/>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396875</wp:posOffset>
                </wp:positionV>
                <wp:extent cx="5448300"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4483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6pt;margin-top:31.25pt;height:0pt;width:429pt;z-index:251659264;mso-width-relative:page;mso-height-relative:page;" filled="f" stroked="t" coordsize="21600,21600" o:gfxdata="UEsDBAoAAAAAAIdO4kAAAAAAAAAAAAAAAAAEAAAAZHJzL1BLAwQUAAAACACHTuJAl5wrFNQAAAAH&#10;AQAADwAAAGRycy9kb3ducmV2LnhtbE2OzU7DMBCE75X6DtZW4lJRO0GNShqnQkgcONJW4urG2yQQ&#10;r6PYaUqfnkUc4Dg/mvmK3dV14oJDaD1pSFYKBFLlbUu1huPh5X4DIkRD1nSeUMMXBtiV81lhcusn&#10;esPLPtaCRyjkRkMTY59LGaoGnQkr3yNxdvaDM5HlUEs7mInHXSdTpTLpTEv80JgenxusPvej04Bh&#10;XCfq6dHVx9fbtHxPbx9Tf9D6bpGoLYiI1/hXhh98RoeSmU5+JBtEp+Eh5aKGLF2D4HiTJWycfg1Z&#10;FvI/f/kNUEsDBBQAAAAIAIdO4kDJpFI95wEAAKwDAAAOAAAAZHJzL2Uyb0RvYy54bWytU0uOEzEQ&#10;3SNxB8t70klI0NBKZxYJwwbBSMABKra725J/cpl0cgkugMQKWAGr2XMaGI5B2cmEATYI0Qt3lcv1&#10;qt5zeXG+s4ZtVUTtXcMnozFnygkvtesa/vLFxb0zzjCBk2C8Uw3fK+Tny7t3FkOo1dT33kgVGYE4&#10;rIfQ8D6lUFcVil5ZwJEPylGw9dFCIjd2lYwwELo11XQ8flANPsoQvVCItLs+BPmy4LetEulZ26JK&#10;zDScektljWXd5LVaLqDuIoRei2Mb8A9dWNCOip6g1pCAvYr6DyirRfTo2zQS3la+bbVQhQOxmYx/&#10;Y/O8h6AKFxIHw0km/H+w4un2MjItGz7jzIGlK7p+c/Xt9fvrz5++vrv6/uVttj9+YLMs1RCwpoyV&#10;u4xHD8NlzLx3bbT5T4zYrsi7P8mrdokJ2pzPZmf3x3QL4iZW/UwMEdNj5S3LRsMxRdBdn1beObpE&#10;HydFXtg+wUSlKfEmIVc1jg0NfzifzgkcaIxaA4lMG4gYuq7kojdaXmhjcgbGbrMykW0hD0b5MkHC&#10;/eVYLrIG7A/nSugwMr0C+chJlvaBJHM02zy3YJXkzCh6CtkiQKgTaPM3J6m0cTlBlbE98syKHzTO&#10;1sbLfZG+yh6NROn4OL555m77ZN9+ZM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5wrFNQAAAAH&#10;AQAADwAAAAAAAAABACAAAAAiAAAAZHJzL2Rvd25yZXYueG1sUEsBAhQAFAAAAAgAh07iQMmkUj3n&#10;AQAArAMAAA4AAAAAAAAAAQAgAAAAIwEAAGRycy9lMm9Eb2MueG1sUEsFBgAAAAAGAAYAWQEAAHwF&#10;AAAAAA==&#10;">
                <v:fill on="f" focussize="0,0"/>
                <v:stroke color="#000000" joinstyle="round"/>
                <v:imagedata o:title=""/>
                <o:lock v:ext="edit" aspectratio="f"/>
              </v:shape>
            </w:pict>
          </mc:Fallback>
        </mc:AlternateContent>
      </w:r>
      <w:r>
        <w:rPr>
          <w:rFonts w:ascii="仿宋_GB2312" w:eastAsia="仿宋_GB2312" w:hAnsi="仿宋" w:hint="eastAsia"/>
          <w:sz w:val="28"/>
          <w:szCs w:val="28"/>
        </w:rPr>
        <w:t xml:space="preserve">枣庄市住房和城乡建设局办公室           </w:t>
      </w:r>
      <w:r w:rsidR="001E5A5E">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Pr>
          <w:rFonts w:ascii="仿宋_GB2312" w:eastAsia="仿宋_GB2312" w:hAnsi="仿宋"/>
          <w:sz w:val="28"/>
          <w:szCs w:val="28"/>
        </w:rPr>
        <w:t>20</w:t>
      </w:r>
      <w:r>
        <w:rPr>
          <w:rFonts w:ascii="仿宋_GB2312" w:eastAsia="仿宋_GB2312" w:hAnsi="仿宋" w:hint="eastAsia"/>
          <w:sz w:val="28"/>
          <w:szCs w:val="28"/>
        </w:rPr>
        <w:t>20</w:t>
      </w:r>
      <w:r>
        <w:rPr>
          <w:rFonts w:ascii="仿宋_GB2312" w:eastAsia="仿宋_GB2312" w:hAnsi="仿宋"/>
          <w:sz w:val="28"/>
          <w:szCs w:val="28"/>
        </w:rPr>
        <w:t>年</w:t>
      </w:r>
      <w:r>
        <w:rPr>
          <w:rFonts w:ascii="仿宋_GB2312" w:eastAsia="仿宋_GB2312" w:hAnsi="仿宋" w:hint="eastAsia"/>
          <w:sz w:val="28"/>
          <w:szCs w:val="28"/>
        </w:rPr>
        <w:t>7</w:t>
      </w:r>
      <w:r>
        <w:rPr>
          <w:rFonts w:ascii="仿宋_GB2312" w:eastAsia="仿宋_GB2312" w:hAnsi="仿宋"/>
          <w:sz w:val="28"/>
          <w:szCs w:val="28"/>
        </w:rPr>
        <w:t>月</w:t>
      </w:r>
      <w:r>
        <w:rPr>
          <w:rFonts w:ascii="仿宋_GB2312" w:eastAsia="仿宋_GB2312" w:hAnsi="仿宋" w:hint="eastAsia"/>
          <w:sz w:val="28"/>
          <w:szCs w:val="28"/>
        </w:rPr>
        <w:t>30</w:t>
      </w:r>
      <w:r>
        <w:rPr>
          <w:rFonts w:ascii="仿宋_GB2312" w:eastAsia="仿宋_GB2312" w:hAnsi="仿宋"/>
          <w:sz w:val="28"/>
          <w:szCs w:val="28"/>
        </w:rPr>
        <w:t>日</w:t>
      </w:r>
      <w:r>
        <w:rPr>
          <w:rFonts w:ascii="仿宋_GB2312" w:eastAsia="仿宋_GB2312" w:hAnsi="仿宋" w:hint="eastAsia"/>
          <w:sz w:val="28"/>
          <w:szCs w:val="28"/>
        </w:rPr>
        <w:t>印发</w:t>
      </w:r>
    </w:p>
    <w:sectPr w:rsidR="007C06E1">
      <w:pgSz w:w="11906" w:h="16838"/>
      <w:pgMar w:top="1984" w:right="1587" w:bottom="1984" w:left="1587" w:header="851" w:footer="1814" w:gutter="0"/>
      <w:cols w:space="0"/>
      <w:docGrid w:type="linesAndChars" w:linePitch="291" w:charSpace="-2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738" w:rsidRDefault="002E7738">
      <w:r>
        <w:separator/>
      </w:r>
    </w:p>
  </w:endnote>
  <w:endnote w:type="continuationSeparator" w:id="0">
    <w:p w:rsidR="002E7738" w:rsidRDefault="002E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57750"/>
      <w:docPartObj>
        <w:docPartGallery w:val="Page Numbers (Bottom of Page)"/>
        <w:docPartUnique/>
      </w:docPartObj>
    </w:sdtPr>
    <w:sdtContent>
      <w:p w:rsidR="00006420" w:rsidRDefault="00006420">
        <w:pPr>
          <w:pStyle w:val="a5"/>
          <w:jc w:val="center"/>
        </w:pPr>
        <w:r>
          <w:fldChar w:fldCharType="begin"/>
        </w:r>
        <w:r>
          <w:instrText>PAGE   \* MERGEFORMAT</w:instrText>
        </w:r>
        <w:r>
          <w:fldChar w:fldCharType="separate"/>
        </w:r>
        <w:r w:rsidR="00C84F0E" w:rsidRPr="00C84F0E">
          <w:rPr>
            <w:noProof/>
            <w:lang w:val="zh-CN"/>
          </w:rPr>
          <w:t>-</w:t>
        </w:r>
        <w:r w:rsidR="00C84F0E">
          <w:rPr>
            <w:noProof/>
          </w:rPr>
          <w:t xml:space="preserve"> 2 -</w:t>
        </w:r>
        <w:r>
          <w:fldChar w:fldCharType="end"/>
        </w:r>
      </w:p>
    </w:sdtContent>
  </w:sdt>
  <w:p w:rsidR="007C06E1" w:rsidRDefault="007C06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555567"/>
      <w:docPartObj>
        <w:docPartGallery w:val="Page Numbers (Bottom of Page)"/>
        <w:docPartUnique/>
      </w:docPartObj>
    </w:sdtPr>
    <w:sdtContent>
      <w:p w:rsidR="00006420" w:rsidRDefault="00006420">
        <w:pPr>
          <w:pStyle w:val="a5"/>
          <w:jc w:val="center"/>
        </w:pPr>
        <w:r>
          <w:fldChar w:fldCharType="begin"/>
        </w:r>
        <w:r>
          <w:instrText>PAGE   \* MERGEFORMAT</w:instrText>
        </w:r>
        <w:r>
          <w:fldChar w:fldCharType="separate"/>
        </w:r>
        <w:r w:rsidR="00C84F0E" w:rsidRPr="00C84F0E">
          <w:rPr>
            <w:noProof/>
            <w:lang w:val="zh-CN"/>
          </w:rPr>
          <w:t>-</w:t>
        </w:r>
        <w:r w:rsidR="00C84F0E">
          <w:rPr>
            <w:noProof/>
          </w:rPr>
          <w:t xml:space="preserve"> 1 -</w:t>
        </w:r>
        <w:r>
          <w:fldChar w:fldCharType="end"/>
        </w:r>
      </w:p>
    </w:sdtContent>
  </w:sdt>
  <w:p w:rsidR="007C06E1" w:rsidRDefault="007C06E1">
    <w:pPr>
      <w:pStyle w:val="a5"/>
      <w:jc w:val="right"/>
      <w:rPr>
        <w:rStyle w:val="a7"/>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738" w:rsidRDefault="002E7738">
      <w:r>
        <w:separator/>
      </w:r>
    </w:p>
  </w:footnote>
  <w:footnote w:type="continuationSeparator" w:id="0">
    <w:p w:rsidR="002E7738" w:rsidRDefault="002E7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evenAndOddHeaders/>
  <w:drawingGridHorizontalSpacing w:val="99"/>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B30DF"/>
    <w:rsid w:val="00006420"/>
    <w:rsid w:val="00082A9B"/>
    <w:rsid w:val="000B6AD4"/>
    <w:rsid w:val="000C31D7"/>
    <w:rsid w:val="000D719D"/>
    <w:rsid w:val="001136EC"/>
    <w:rsid w:val="00146AB7"/>
    <w:rsid w:val="00194221"/>
    <w:rsid w:val="001A6F76"/>
    <w:rsid w:val="001E5A5E"/>
    <w:rsid w:val="002079E4"/>
    <w:rsid w:val="00211866"/>
    <w:rsid w:val="002434EF"/>
    <w:rsid w:val="0027493A"/>
    <w:rsid w:val="0028575F"/>
    <w:rsid w:val="002A5052"/>
    <w:rsid w:val="002B30CE"/>
    <w:rsid w:val="002C1D5F"/>
    <w:rsid w:val="002D131A"/>
    <w:rsid w:val="002D5E90"/>
    <w:rsid w:val="002E7738"/>
    <w:rsid w:val="00310B9F"/>
    <w:rsid w:val="0031177F"/>
    <w:rsid w:val="003248E7"/>
    <w:rsid w:val="003554ED"/>
    <w:rsid w:val="003A42C3"/>
    <w:rsid w:val="003A6778"/>
    <w:rsid w:val="003B398D"/>
    <w:rsid w:val="003D2F77"/>
    <w:rsid w:val="00444A77"/>
    <w:rsid w:val="0045690E"/>
    <w:rsid w:val="00460EAD"/>
    <w:rsid w:val="004746C9"/>
    <w:rsid w:val="00486C3E"/>
    <w:rsid w:val="004A3D21"/>
    <w:rsid w:val="004D0D0A"/>
    <w:rsid w:val="004E4214"/>
    <w:rsid w:val="004F1DC5"/>
    <w:rsid w:val="00525708"/>
    <w:rsid w:val="00537C57"/>
    <w:rsid w:val="0058338B"/>
    <w:rsid w:val="005D137D"/>
    <w:rsid w:val="005F43F6"/>
    <w:rsid w:val="005F522B"/>
    <w:rsid w:val="00612CB9"/>
    <w:rsid w:val="00613FB3"/>
    <w:rsid w:val="0061402F"/>
    <w:rsid w:val="00620CB5"/>
    <w:rsid w:val="00670A49"/>
    <w:rsid w:val="00675F05"/>
    <w:rsid w:val="00680FCE"/>
    <w:rsid w:val="006C2F78"/>
    <w:rsid w:val="006E2231"/>
    <w:rsid w:val="00710303"/>
    <w:rsid w:val="0073678D"/>
    <w:rsid w:val="00740168"/>
    <w:rsid w:val="00781D77"/>
    <w:rsid w:val="00787C8F"/>
    <w:rsid w:val="007C06E1"/>
    <w:rsid w:val="007D75DC"/>
    <w:rsid w:val="007E4D36"/>
    <w:rsid w:val="008054B6"/>
    <w:rsid w:val="008A60C7"/>
    <w:rsid w:val="00987616"/>
    <w:rsid w:val="009A02E7"/>
    <w:rsid w:val="00A001F0"/>
    <w:rsid w:val="00A57F81"/>
    <w:rsid w:val="00A73DFC"/>
    <w:rsid w:val="00AE29E3"/>
    <w:rsid w:val="00B1517F"/>
    <w:rsid w:val="00BC0639"/>
    <w:rsid w:val="00BE041B"/>
    <w:rsid w:val="00C44002"/>
    <w:rsid w:val="00C84023"/>
    <w:rsid w:val="00C84F0E"/>
    <w:rsid w:val="00CB05F4"/>
    <w:rsid w:val="00CB35C5"/>
    <w:rsid w:val="00CC7607"/>
    <w:rsid w:val="00CD13B4"/>
    <w:rsid w:val="00D4607B"/>
    <w:rsid w:val="00D6095A"/>
    <w:rsid w:val="00DF7E86"/>
    <w:rsid w:val="00E070F5"/>
    <w:rsid w:val="00E40294"/>
    <w:rsid w:val="00E67399"/>
    <w:rsid w:val="00EA5183"/>
    <w:rsid w:val="00EE57FD"/>
    <w:rsid w:val="00EF7D51"/>
    <w:rsid w:val="00F07E8B"/>
    <w:rsid w:val="00F80B91"/>
    <w:rsid w:val="00F91B2C"/>
    <w:rsid w:val="00FA114E"/>
    <w:rsid w:val="00FD5B0B"/>
    <w:rsid w:val="083F6580"/>
    <w:rsid w:val="09BE6791"/>
    <w:rsid w:val="09CA5EAB"/>
    <w:rsid w:val="0BC45035"/>
    <w:rsid w:val="12651EAF"/>
    <w:rsid w:val="13BA5F1A"/>
    <w:rsid w:val="18451D6E"/>
    <w:rsid w:val="328E7AF8"/>
    <w:rsid w:val="35D815FF"/>
    <w:rsid w:val="37310D4B"/>
    <w:rsid w:val="39A978AE"/>
    <w:rsid w:val="3CC85749"/>
    <w:rsid w:val="4406017C"/>
    <w:rsid w:val="452B591E"/>
    <w:rsid w:val="472517BD"/>
    <w:rsid w:val="4A806D89"/>
    <w:rsid w:val="4C1B30DF"/>
    <w:rsid w:val="5C585407"/>
    <w:rsid w:val="5F6C3D73"/>
    <w:rsid w:val="779228A7"/>
    <w:rsid w:val="7CAE0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uiPriority="1" w:unhideWhenUsed="1"/>
    <w:lsdException w:name="Subtitle" w:qFormat="1"/>
    <w:lsdException w:name="Date"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99"/>
    <w:unhideWhenUsed/>
    <w:qFormat/>
    <w:pPr>
      <w:snapToGrid w:val="0"/>
      <w:spacing w:line="640" w:lineRule="exact"/>
      <w:ind w:firstLine="705"/>
    </w:pPr>
    <w:rPr>
      <w:rFonts w:ascii="仿宋_GB2312" w:eastAsia="仿宋_GB2312" w:hint="eastAsia"/>
      <w:sz w:val="36"/>
    </w:rPr>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semiHidden/>
    <w:qFormat/>
    <w:rPr>
      <w:sz w:val="18"/>
      <w:szCs w:val="18"/>
    </w:rPr>
  </w:style>
  <w:style w:type="character" w:customStyle="1" w:styleId="Char">
    <w:name w:val="日期 Char"/>
    <w:basedOn w:val="a0"/>
    <w:link w:val="a3"/>
    <w:uiPriority w:val="99"/>
    <w:semiHidden/>
    <w:qFormat/>
    <w:rPr>
      <w:kern w:val="2"/>
      <w:sz w:val="21"/>
      <w:szCs w:val="22"/>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uiPriority="1" w:unhideWhenUsed="1"/>
    <w:lsdException w:name="Subtitle" w:qFormat="1"/>
    <w:lsdException w:name="Date"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99"/>
    <w:unhideWhenUsed/>
    <w:qFormat/>
    <w:pPr>
      <w:snapToGrid w:val="0"/>
      <w:spacing w:line="640" w:lineRule="exact"/>
      <w:ind w:firstLine="705"/>
    </w:pPr>
    <w:rPr>
      <w:rFonts w:ascii="仿宋_GB2312" w:eastAsia="仿宋_GB2312" w:hint="eastAsia"/>
      <w:sz w:val="36"/>
    </w:rPr>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semiHidden/>
    <w:qFormat/>
    <w:rPr>
      <w:sz w:val="18"/>
      <w:szCs w:val="18"/>
    </w:rPr>
  </w:style>
  <w:style w:type="character" w:customStyle="1" w:styleId="Char">
    <w:name w:val="日期 Char"/>
    <w:basedOn w:val="a0"/>
    <w:link w:val="a3"/>
    <w:uiPriority w:val="99"/>
    <w:semiHidden/>
    <w:qFormat/>
    <w:rPr>
      <w:kern w:val="2"/>
      <w:sz w:val="21"/>
      <w:szCs w:val="22"/>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5991;&#20214;.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文件.wpt</Template>
  <TotalTime>17</TotalTime>
  <Pages>18</Pages>
  <Words>2805</Words>
  <Characters>15994</Characters>
  <Application>Microsoft Office Word</Application>
  <DocSecurity>0</DocSecurity>
  <Lines>133</Lines>
  <Paragraphs>37</Paragraphs>
  <ScaleCrop>false</ScaleCrop>
  <Company>Microsoft</Company>
  <LinksUpToDate>false</LinksUpToDate>
  <CharactersWithSpaces>18762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zzzj01</dc:creator>
  <cp:lastModifiedBy>PC</cp:lastModifiedBy>
  <cp:revision>5</cp:revision>
  <cp:lastPrinted>2020-08-10T03:39:00Z</cp:lastPrinted>
  <dcterms:created xsi:type="dcterms:W3CDTF">2020-08-07T08:11:00Z</dcterms:created>
  <dcterms:modified xsi:type="dcterms:W3CDTF">2020-08-10T03:39:00Z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