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2026年度第一批建筑业企业资质（省厅委托事项）发证名单</w:t>
      </w:r>
    </w:p>
    <w:tbl>
      <w:tblPr>
        <w:tblStyle w:val="3"/>
        <w:tblpPr w:leftFromText="180" w:rightFromText="180" w:vertAnchor="text" w:horzAnchor="page" w:tblpX="1324" w:tblpY="155"/>
        <w:tblOverlap w:val="never"/>
        <w:tblW w:w="97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3477"/>
        <w:gridCol w:w="4305"/>
        <w:gridCol w:w="1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中科清源生态环境工程（山东）有限公司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新申请</w:t>
            </w:r>
            <w:r>
              <w:rPr>
                <w:rFonts w:hint="eastAsia" w:eastAsia="宋体"/>
                <w:lang w:val="en-US" w:eastAsia="zh-CN"/>
              </w:rPr>
              <w:t>环保工程专业承包二级资质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台儿庄区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山东中锐源新能源工程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增项建筑机电安装工程专业承包二级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滕州市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枣庄市召存机械设备安装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吸收合并特种工程(特殊设备起重吊装)专业承包不分等级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市中区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ind w:firstLine="2640" w:firstLineChars="110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声明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郑重声明，我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7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294</Characters>
  <Lines>0</Lines>
  <Paragraphs>0</Paragraphs>
  <TotalTime>0</TotalTime>
  <ScaleCrop>false</ScaleCrop>
  <LinksUpToDate>false</LinksUpToDate>
  <CharactersWithSpaces>294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2026-01-16T07:02:24Z</dcterms:created>
  <dc:creator>admin</dc:creator>
  <cp:lastModifiedBy>admin</cp:lastModifiedBy>
  <dcterms:modified xsi:type="dcterms:W3CDTF">2026-01-16T07:02:46Z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352906F6F3294A7AAE3F0D9B28F374BA</vt:lpwstr>
  </property>
</Properties>
</file>