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41" w:leftChars="-67" w:right="-229" w:rightChars="-109"/>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2021年枣庄市住房和城乡建设局“双随机</w:t>
      </w:r>
      <w:r>
        <w:rPr>
          <w:rFonts w:hint="eastAsia" w:ascii="方正小标宋简体" w:hAnsi="方正小标宋简体" w:eastAsia="方正小标宋简体" w:cs="方正小标宋简体"/>
          <w:sz w:val="44"/>
          <w:szCs w:val="44"/>
          <w:lang w:eastAsia="zh-CN"/>
        </w:rPr>
        <w:t>、</w:t>
      </w:r>
      <w:bookmarkStart w:id="0" w:name="_GoBack"/>
      <w:bookmarkEnd w:id="0"/>
      <w:r>
        <w:rPr>
          <w:rFonts w:hint="eastAsia" w:ascii="方正小标宋简体" w:hAnsi="方正小标宋简体" w:eastAsia="方正小标宋简体" w:cs="方正小标宋简体"/>
          <w:sz w:val="44"/>
          <w:szCs w:val="44"/>
        </w:rPr>
        <w:t>一公开”抽查计划</w:t>
      </w:r>
    </w:p>
    <w:tbl>
      <w:tblPr>
        <w:tblStyle w:val="6"/>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39"/>
        <w:gridCol w:w="1701"/>
        <w:gridCol w:w="1276"/>
        <w:gridCol w:w="1417"/>
        <w:gridCol w:w="1233"/>
        <w:gridCol w:w="4012"/>
        <w:gridCol w:w="709"/>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554" w:type="dxa"/>
            <w:vAlign w:val="center"/>
          </w:tcPr>
          <w:p>
            <w:pPr>
              <w:spacing w:line="500" w:lineRule="exact"/>
              <w:jc w:val="center"/>
              <w:rPr>
                <w:rFonts w:ascii="黑体" w:hAnsi="黑体" w:eastAsia="黑体" w:cs="黑体"/>
                <w:kern w:val="0"/>
                <w:sz w:val="24"/>
                <w:szCs w:val="20"/>
              </w:rPr>
            </w:pPr>
            <w:r>
              <w:rPr>
                <w:rFonts w:hint="eastAsia" w:ascii="黑体" w:hAnsi="黑体" w:eastAsia="黑体" w:cs="黑体"/>
                <w:kern w:val="0"/>
                <w:sz w:val="24"/>
                <w:szCs w:val="24"/>
              </w:rPr>
              <w:t>序号</w:t>
            </w:r>
          </w:p>
        </w:tc>
        <w:tc>
          <w:tcPr>
            <w:tcW w:w="1539" w:type="dxa"/>
            <w:vAlign w:val="center"/>
          </w:tcPr>
          <w:p>
            <w:pPr>
              <w:spacing w:line="500" w:lineRule="exact"/>
              <w:jc w:val="center"/>
              <w:rPr>
                <w:rFonts w:ascii="黑体" w:hAnsi="黑体" w:eastAsia="黑体" w:cs="黑体"/>
                <w:kern w:val="0"/>
                <w:sz w:val="24"/>
                <w:szCs w:val="20"/>
              </w:rPr>
            </w:pPr>
            <w:r>
              <w:rPr>
                <w:rFonts w:hint="eastAsia" w:ascii="黑体" w:hAnsi="黑体" w:eastAsia="黑体" w:cs="黑体"/>
                <w:kern w:val="0"/>
                <w:sz w:val="24"/>
                <w:szCs w:val="24"/>
              </w:rPr>
              <w:t>抽查事项</w:t>
            </w:r>
          </w:p>
        </w:tc>
        <w:tc>
          <w:tcPr>
            <w:tcW w:w="1701" w:type="dxa"/>
            <w:vAlign w:val="center"/>
          </w:tcPr>
          <w:p>
            <w:pPr>
              <w:spacing w:line="500" w:lineRule="exact"/>
              <w:jc w:val="center"/>
              <w:rPr>
                <w:rFonts w:ascii="黑体" w:hAnsi="黑体" w:eastAsia="黑体" w:cs="黑体"/>
                <w:kern w:val="0"/>
                <w:sz w:val="24"/>
                <w:szCs w:val="20"/>
              </w:rPr>
            </w:pPr>
            <w:r>
              <w:rPr>
                <w:rFonts w:hint="eastAsia" w:ascii="黑体" w:hAnsi="黑体" w:eastAsia="黑体" w:cs="黑体"/>
                <w:kern w:val="0"/>
                <w:sz w:val="24"/>
                <w:szCs w:val="24"/>
              </w:rPr>
              <w:t>实施单位</w:t>
            </w:r>
          </w:p>
        </w:tc>
        <w:tc>
          <w:tcPr>
            <w:tcW w:w="1276" w:type="dxa"/>
            <w:vAlign w:val="center"/>
          </w:tcPr>
          <w:p>
            <w:pPr>
              <w:spacing w:line="500" w:lineRule="exact"/>
              <w:jc w:val="center"/>
              <w:rPr>
                <w:rFonts w:ascii="黑体" w:hAnsi="黑体" w:eastAsia="黑体" w:cs="黑体"/>
                <w:kern w:val="0"/>
                <w:sz w:val="24"/>
                <w:szCs w:val="24"/>
              </w:rPr>
            </w:pPr>
            <w:r>
              <w:rPr>
                <w:rFonts w:hint="eastAsia" w:ascii="黑体" w:hAnsi="黑体" w:eastAsia="黑体" w:cs="黑体"/>
                <w:kern w:val="0"/>
                <w:sz w:val="24"/>
                <w:szCs w:val="24"/>
              </w:rPr>
              <w:t>配合单位</w:t>
            </w:r>
          </w:p>
        </w:tc>
        <w:tc>
          <w:tcPr>
            <w:tcW w:w="1417" w:type="dxa"/>
            <w:vAlign w:val="center"/>
          </w:tcPr>
          <w:p>
            <w:pPr>
              <w:spacing w:line="500" w:lineRule="exact"/>
              <w:jc w:val="center"/>
              <w:rPr>
                <w:rFonts w:ascii="黑体" w:hAnsi="黑体" w:eastAsia="黑体" w:cs="黑体"/>
                <w:kern w:val="0"/>
                <w:sz w:val="24"/>
                <w:szCs w:val="20"/>
              </w:rPr>
            </w:pPr>
            <w:r>
              <w:rPr>
                <w:rFonts w:hint="eastAsia" w:ascii="黑体" w:hAnsi="黑体" w:eastAsia="黑体" w:cs="黑体"/>
                <w:kern w:val="0"/>
                <w:sz w:val="24"/>
                <w:szCs w:val="24"/>
              </w:rPr>
              <w:t>抽查数量及比例</w:t>
            </w:r>
          </w:p>
        </w:tc>
        <w:tc>
          <w:tcPr>
            <w:tcW w:w="1233" w:type="dxa"/>
            <w:vAlign w:val="center"/>
          </w:tcPr>
          <w:p>
            <w:pPr>
              <w:spacing w:line="500" w:lineRule="exact"/>
              <w:jc w:val="center"/>
              <w:rPr>
                <w:rFonts w:ascii="黑体" w:hAnsi="黑体" w:eastAsia="黑体" w:cs="黑体"/>
                <w:kern w:val="0"/>
                <w:sz w:val="24"/>
                <w:szCs w:val="20"/>
              </w:rPr>
            </w:pPr>
            <w:r>
              <w:rPr>
                <w:rFonts w:hint="eastAsia" w:ascii="黑体" w:hAnsi="黑体" w:eastAsia="黑体" w:cs="黑体"/>
                <w:kern w:val="0"/>
                <w:sz w:val="24"/>
                <w:szCs w:val="24"/>
              </w:rPr>
              <w:t>检查方式</w:t>
            </w:r>
          </w:p>
        </w:tc>
        <w:tc>
          <w:tcPr>
            <w:tcW w:w="4012" w:type="dxa"/>
            <w:vAlign w:val="center"/>
          </w:tcPr>
          <w:p>
            <w:pPr>
              <w:spacing w:line="500" w:lineRule="exact"/>
              <w:jc w:val="center"/>
              <w:rPr>
                <w:rFonts w:ascii="黑体" w:hAnsi="黑体" w:eastAsia="黑体" w:cs="黑体"/>
                <w:kern w:val="0"/>
                <w:sz w:val="24"/>
                <w:szCs w:val="20"/>
              </w:rPr>
            </w:pPr>
            <w:r>
              <w:rPr>
                <w:rFonts w:hint="eastAsia" w:ascii="黑体" w:hAnsi="黑体" w:eastAsia="黑体" w:cs="黑体"/>
                <w:kern w:val="0"/>
                <w:sz w:val="24"/>
                <w:szCs w:val="24"/>
              </w:rPr>
              <w:t>检查内容</w:t>
            </w:r>
          </w:p>
        </w:tc>
        <w:tc>
          <w:tcPr>
            <w:tcW w:w="709" w:type="dxa"/>
            <w:vAlign w:val="center"/>
          </w:tcPr>
          <w:p>
            <w:pPr>
              <w:spacing w:line="500" w:lineRule="exact"/>
              <w:jc w:val="center"/>
              <w:rPr>
                <w:rFonts w:ascii="黑体" w:hAnsi="黑体" w:eastAsia="黑体" w:cs="黑体"/>
                <w:kern w:val="0"/>
                <w:sz w:val="24"/>
                <w:szCs w:val="20"/>
              </w:rPr>
            </w:pPr>
            <w:r>
              <w:rPr>
                <w:rFonts w:hint="eastAsia" w:ascii="黑体" w:hAnsi="黑体" w:eastAsia="黑体" w:cs="黑体"/>
                <w:kern w:val="0"/>
                <w:sz w:val="24"/>
                <w:szCs w:val="24"/>
              </w:rPr>
              <w:t>检查</w:t>
            </w:r>
          </w:p>
          <w:p>
            <w:pPr>
              <w:spacing w:line="500" w:lineRule="exact"/>
              <w:jc w:val="center"/>
              <w:rPr>
                <w:rFonts w:ascii="黑体" w:hAnsi="黑体" w:eastAsia="黑体" w:cs="黑体"/>
                <w:kern w:val="0"/>
                <w:sz w:val="24"/>
                <w:szCs w:val="20"/>
              </w:rPr>
            </w:pPr>
            <w:r>
              <w:rPr>
                <w:rFonts w:hint="eastAsia" w:ascii="黑体" w:hAnsi="黑体" w:eastAsia="黑体" w:cs="黑体"/>
                <w:kern w:val="0"/>
                <w:sz w:val="24"/>
                <w:szCs w:val="24"/>
              </w:rPr>
              <w:t>时间</w:t>
            </w:r>
          </w:p>
        </w:tc>
        <w:tc>
          <w:tcPr>
            <w:tcW w:w="850" w:type="dxa"/>
            <w:vAlign w:val="center"/>
          </w:tcPr>
          <w:p>
            <w:pPr>
              <w:spacing w:line="500" w:lineRule="exact"/>
              <w:jc w:val="center"/>
              <w:rPr>
                <w:rFonts w:ascii="黑体" w:hAnsi="黑体" w:eastAsia="黑体" w:cs="黑体"/>
                <w:kern w:val="0"/>
                <w:sz w:val="24"/>
                <w:szCs w:val="24"/>
              </w:rPr>
            </w:pPr>
            <w:r>
              <w:rPr>
                <w:rFonts w:hint="eastAsia" w:ascii="黑体" w:hAnsi="黑体" w:eastAsia="黑体" w:cs="黑体"/>
                <w:kern w:val="0"/>
                <w:sz w:val="24"/>
                <w:szCs w:val="24"/>
              </w:rPr>
              <w:t>检查</w:t>
            </w:r>
          </w:p>
          <w:p>
            <w:pPr>
              <w:spacing w:line="500" w:lineRule="exact"/>
              <w:jc w:val="center"/>
              <w:rPr>
                <w:rFonts w:ascii="黑体" w:hAnsi="黑体" w:eastAsia="黑体" w:cs="黑体"/>
                <w:kern w:val="0"/>
                <w:sz w:val="24"/>
                <w:szCs w:val="20"/>
              </w:rPr>
            </w:pPr>
            <w:r>
              <w:rPr>
                <w:rFonts w:hint="eastAsia" w:ascii="黑体" w:hAnsi="黑体" w:eastAsia="黑体" w:cs="黑体"/>
                <w:kern w:val="0"/>
                <w:sz w:val="24"/>
                <w:szCs w:val="24"/>
              </w:rPr>
              <w:t>人员</w:t>
            </w:r>
          </w:p>
        </w:tc>
        <w:tc>
          <w:tcPr>
            <w:tcW w:w="992" w:type="dxa"/>
            <w:vAlign w:val="center"/>
          </w:tcPr>
          <w:p>
            <w:pPr>
              <w:spacing w:line="500" w:lineRule="exact"/>
              <w:jc w:val="center"/>
              <w:rPr>
                <w:rFonts w:ascii="黑体" w:hAnsi="黑体" w:eastAsia="黑体" w:cs="黑体"/>
                <w:kern w:val="0"/>
                <w:sz w:val="24"/>
                <w:szCs w:val="20"/>
              </w:rPr>
            </w:pPr>
            <w:r>
              <w:rPr>
                <w:rFonts w:hint="eastAsia" w:ascii="黑体" w:hAnsi="黑体" w:eastAsia="黑体" w:cs="黑体"/>
                <w:kern w:val="0"/>
                <w:sz w:val="24"/>
                <w:szCs w:val="24"/>
              </w:rPr>
              <w:t>数据库情况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554"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539" w:type="dxa"/>
            <w:vAlign w:val="center"/>
          </w:tcPr>
          <w:p>
            <w:pPr>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供热行业监督检查</w:t>
            </w:r>
          </w:p>
        </w:tc>
        <w:tc>
          <w:tcPr>
            <w:tcW w:w="1701"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局城建科</w:t>
            </w:r>
          </w:p>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中心供热科</w:t>
            </w:r>
          </w:p>
        </w:tc>
        <w:tc>
          <w:tcPr>
            <w:tcW w:w="1276" w:type="dxa"/>
            <w:vAlign w:val="center"/>
          </w:tcPr>
          <w:p>
            <w:pPr>
              <w:jc w:val="center"/>
              <w:rPr>
                <w:rFonts w:ascii="仿宋_GB2312" w:hAnsi="仿宋_GB2312" w:eastAsia="仿宋_GB2312" w:cs="仿宋_GB2312"/>
                <w:kern w:val="0"/>
                <w:szCs w:val="21"/>
              </w:rPr>
            </w:pPr>
          </w:p>
        </w:tc>
        <w:tc>
          <w:tcPr>
            <w:tcW w:w="1417"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3家，30%</w:t>
            </w:r>
          </w:p>
        </w:tc>
        <w:tc>
          <w:tcPr>
            <w:tcW w:w="123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现场检查</w:t>
            </w:r>
          </w:p>
        </w:tc>
        <w:tc>
          <w:tcPr>
            <w:tcW w:w="4012" w:type="dxa"/>
            <w:vAlign w:val="center"/>
          </w:tcPr>
          <w:p>
            <w:pPr>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检查供热企事业单位是否符合规定标准，执行行业是否符合法律法规规章规定的规范，对涉嫌违法行为依法开展调查。</w:t>
            </w:r>
          </w:p>
        </w:tc>
        <w:tc>
          <w:tcPr>
            <w:tcW w:w="709"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11月</w:t>
            </w:r>
          </w:p>
        </w:tc>
        <w:tc>
          <w:tcPr>
            <w:tcW w:w="850"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2人</w:t>
            </w:r>
          </w:p>
        </w:tc>
        <w:tc>
          <w:tcPr>
            <w:tcW w:w="992"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全市10家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554"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539" w:type="dxa"/>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城镇燃气经营使用安全监督检查</w:t>
            </w:r>
          </w:p>
        </w:tc>
        <w:tc>
          <w:tcPr>
            <w:tcW w:w="1701" w:type="dxa"/>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局城建科</w:t>
            </w:r>
          </w:p>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中心燃气科</w:t>
            </w:r>
          </w:p>
        </w:tc>
        <w:tc>
          <w:tcPr>
            <w:tcW w:w="1276" w:type="dxa"/>
            <w:vAlign w:val="center"/>
          </w:tcPr>
          <w:p>
            <w:pPr>
              <w:widowControl/>
              <w:jc w:val="center"/>
              <w:textAlignment w:val="center"/>
              <w:rPr>
                <w:rFonts w:ascii="仿宋_GB2312" w:hAnsi="宋体" w:eastAsia="仿宋_GB2312" w:cs="仿宋_GB2312"/>
                <w:color w:val="000000"/>
                <w:kern w:val="0"/>
                <w:szCs w:val="21"/>
              </w:rPr>
            </w:pPr>
          </w:p>
        </w:tc>
        <w:tc>
          <w:tcPr>
            <w:tcW w:w="1417" w:type="dxa"/>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8家，2次</w:t>
            </w:r>
          </w:p>
        </w:tc>
        <w:tc>
          <w:tcPr>
            <w:tcW w:w="1233" w:type="dxa"/>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现场检查书面检查、实地核查</w:t>
            </w:r>
          </w:p>
        </w:tc>
        <w:tc>
          <w:tcPr>
            <w:tcW w:w="4012" w:type="dxa"/>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检查城镇燃气经营企业是否符合规定标准，执业行为是否符合法律法规规章规定的规范，对涉嫌违法行为依法开展调查。</w:t>
            </w:r>
          </w:p>
        </w:tc>
        <w:tc>
          <w:tcPr>
            <w:tcW w:w="709" w:type="dxa"/>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6月</w:t>
            </w:r>
          </w:p>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12月</w:t>
            </w:r>
          </w:p>
        </w:tc>
        <w:tc>
          <w:tcPr>
            <w:tcW w:w="850" w:type="dxa"/>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3人</w:t>
            </w:r>
          </w:p>
        </w:tc>
        <w:tc>
          <w:tcPr>
            <w:tcW w:w="992" w:type="dxa"/>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全市40余家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554"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539" w:type="dxa"/>
            <w:vAlign w:val="center"/>
          </w:tcPr>
          <w:p>
            <w:pPr>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对注册房地产估价师执业资格制度落实情况的检查</w:t>
            </w:r>
          </w:p>
        </w:tc>
        <w:tc>
          <w:tcPr>
            <w:tcW w:w="1701" w:type="dxa"/>
            <w:vMerge w:val="restart"/>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局房产科</w:t>
            </w:r>
          </w:p>
          <w:p>
            <w:pPr>
              <w:jc w:val="center"/>
            </w:pPr>
            <w:r>
              <w:rPr>
                <w:rFonts w:hint="eastAsia" w:ascii="仿宋_GB2312" w:hAnsi="仿宋_GB2312" w:eastAsia="仿宋_GB2312" w:cs="仿宋_GB2312"/>
                <w:kern w:val="0"/>
                <w:szCs w:val="21"/>
              </w:rPr>
              <w:t>中心房屋产权科</w:t>
            </w:r>
          </w:p>
        </w:tc>
        <w:tc>
          <w:tcPr>
            <w:tcW w:w="1276" w:type="dxa"/>
            <w:vMerge w:val="restart"/>
            <w:vAlign w:val="center"/>
          </w:tcPr>
          <w:p>
            <w:pPr>
              <w:jc w:val="center"/>
              <w:rPr>
                <w:rFonts w:ascii="仿宋_GB2312" w:hAnsi="仿宋_GB2312" w:eastAsia="仿宋_GB2312" w:cs="仿宋_GB2312"/>
                <w:kern w:val="0"/>
                <w:szCs w:val="21"/>
              </w:rPr>
            </w:pPr>
          </w:p>
        </w:tc>
        <w:tc>
          <w:tcPr>
            <w:tcW w:w="1417"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2家，抽查比例不低于5%</w:t>
            </w:r>
          </w:p>
        </w:tc>
        <w:tc>
          <w:tcPr>
            <w:tcW w:w="1233" w:type="dxa"/>
            <w:vMerge w:val="restart"/>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现场检查</w:t>
            </w:r>
          </w:p>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现场检查</w:t>
            </w:r>
          </w:p>
        </w:tc>
        <w:tc>
          <w:tcPr>
            <w:tcW w:w="4012" w:type="dxa"/>
            <w:vAlign w:val="center"/>
          </w:tcPr>
          <w:p>
            <w:pPr>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检查证书和执业印章是否在有效期内；对其权利和义务的落实情况进行检查；检查劳动合同及缴纳社会保险的清单，并核查是否存在“挂靠”注册的行为；检查其执业业绩，核查其执业行为是否规范。</w:t>
            </w:r>
          </w:p>
        </w:tc>
        <w:tc>
          <w:tcPr>
            <w:tcW w:w="709" w:type="dxa"/>
            <w:vMerge w:val="restart"/>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6月</w:t>
            </w:r>
          </w:p>
        </w:tc>
        <w:tc>
          <w:tcPr>
            <w:tcW w:w="850" w:type="dxa"/>
            <w:vMerge w:val="restart"/>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2人</w:t>
            </w:r>
          </w:p>
        </w:tc>
        <w:tc>
          <w:tcPr>
            <w:tcW w:w="992"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全市7家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554"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539" w:type="dxa"/>
            <w:vAlign w:val="center"/>
          </w:tcPr>
          <w:p>
            <w:pPr>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对房地产中介机构的监督检查</w:t>
            </w:r>
          </w:p>
        </w:tc>
        <w:tc>
          <w:tcPr>
            <w:tcW w:w="1701" w:type="dxa"/>
            <w:vMerge w:val="continue"/>
            <w:vAlign w:val="center"/>
          </w:tcPr>
          <w:p>
            <w:pPr>
              <w:jc w:val="center"/>
            </w:pPr>
          </w:p>
        </w:tc>
        <w:tc>
          <w:tcPr>
            <w:tcW w:w="1276" w:type="dxa"/>
            <w:vMerge w:val="continue"/>
            <w:vAlign w:val="center"/>
          </w:tcPr>
          <w:p>
            <w:pPr>
              <w:jc w:val="center"/>
              <w:rPr>
                <w:rFonts w:ascii="仿宋_GB2312" w:hAnsi="仿宋_GB2312" w:eastAsia="仿宋_GB2312" w:cs="仿宋_GB2312"/>
                <w:kern w:val="0"/>
                <w:szCs w:val="21"/>
              </w:rPr>
            </w:pPr>
          </w:p>
        </w:tc>
        <w:tc>
          <w:tcPr>
            <w:tcW w:w="1417"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20家，抽查比例不低于5%</w:t>
            </w:r>
          </w:p>
        </w:tc>
        <w:tc>
          <w:tcPr>
            <w:tcW w:w="1233" w:type="dxa"/>
            <w:vMerge w:val="continue"/>
            <w:vAlign w:val="center"/>
          </w:tcPr>
          <w:p>
            <w:pPr>
              <w:jc w:val="center"/>
              <w:rPr>
                <w:rFonts w:ascii="仿宋_GB2312" w:hAnsi="仿宋_GB2312" w:eastAsia="仿宋_GB2312" w:cs="仿宋_GB2312"/>
                <w:kern w:val="0"/>
                <w:szCs w:val="21"/>
              </w:rPr>
            </w:pPr>
          </w:p>
        </w:tc>
        <w:tc>
          <w:tcPr>
            <w:tcW w:w="4012" w:type="dxa"/>
            <w:vAlign w:val="center"/>
          </w:tcPr>
          <w:p>
            <w:pPr>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检查房地产估价机构是否备案且满足备案条件；检查房地产经纪机构是否备案；市场行为是否符合法律法规规章规定的规范。</w:t>
            </w:r>
          </w:p>
        </w:tc>
        <w:tc>
          <w:tcPr>
            <w:tcW w:w="709" w:type="dxa"/>
            <w:vMerge w:val="continue"/>
            <w:vAlign w:val="center"/>
          </w:tcPr>
          <w:p>
            <w:pPr>
              <w:jc w:val="center"/>
              <w:rPr>
                <w:rFonts w:ascii="仿宋_GB2312" w:hAnsi="仿宋_GB2312" w:eastAsia="仿宋_GB2312" w:cs="仿宋_GB2312"/>
                <w:kern w:val="0"/>
                <w:szCs w:val="21"/>
              </w:rPr>
            </w:pPr>
          </w:p>
        </w:tc>
        <w:tc>
          <w:tcPr>
            <w:tcW w:w="850" w:type="dxa"/>
            <w:vMerge w:val="continue"/>
            <w:vAlign w:val="center"/>
          </w:tcPr>
          <w:p>
            <w:pPr>
              <w:jc w:val="center"/>
              <w:rPr>
                <w:rFonts w:ascii="仿宋_GB2312" w:hAnsi="仿宋_GB2312" w:eastAsia="仿宋_GB2312" w:cs="仿宋_GB2312"/>
                <w:kern w:val="0"/>
                <w:szCs w:val="21"/>
              </w:rPr>
            </w:pPr>
          </w:p>
        </w:tc>
        <w:tc>
          <w:tcPr>
            <w:tcW w:w="992" w:type="dxa"/>
            <w:vAlign w:val="center"/>
          </w:tcPr>
          <w:p>
            <w:pPr>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554"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1539" w:type="dxa"/>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对房地产开发企业的监督检查</w:t>
            </w:r>
          </w:p>
        </w:tc>
        <w:tc>
          <w:tcPr>
            <w:tcW w:w="1701" w:type="dxa"/>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局房产科</w:t>
            </w:r>
          </w:p>
          <w:p>
            <w:pPr>
              <w:widowControl/>
              <w:ind w:left="-107" w:leftChars="-51" w:right="-107" w:rightChars="-51"/>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开发征收服务中心</w:t>
            </w:r>
          </w:p>
        </w:tc>
        <w:tc>
          <w:tcPr>
            <w:tcW w:w="1276" w:type="dxa"/>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仿宋_GB2312" w:eastAsia="仿宋_GB2312" w:cs="仿宋_GB2312"/>
                <w:kern w:val="0"/>
                <w:szCs w:val="21"/>
              </w:rPr>
              <w:t>市市场监管局</w:t>
            </w:r>
          </w:p>
        </w:tc>
        <w:tc>
          <w:tcPr>
            <w:tcW w:w="1417" w:type="dxa"/>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12家，5%</w:t>
            </w:r>
          </w:p>
        </w:tc>
        <w:tc>
          <w:tcPr>
            <w:tcW w:w="1233" w:type="dxa"/>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现场检查</w:t>
            </w:r>
          </w:p>
        </w:tc>
        <w:tc>
          <w:tcPr>
            <w:tcW w:w="4012" w:type="dxa"/>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检查房地产开发企业是否按照相关法律、法规、规章开展房地产开发经营活动。</w:t>
            </w:r>
          </w:p>
        </w:tc>
        <w:tc>
          <w:tcPr>
            <w:tcW w:w="709" w:type="dxa"/>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第四季度</w:t>
            </w:r>
          </w:p>
        </w:tc>
        <w:tc>
          <w:tcPr>
            <w:tcW w:w="850" w:type="dxa"/>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4人</w:t>
            </w:r>
          </w:p>
        </w:tc>
        <w:tc>
          <w:tcPr>
            <w:tcW w:w="992" w:type="dxa"/>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全市200余家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554"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1539" w:type="dxa"/>
            <w:vAlign w:val="center"/>
          </w:tcPr>
          <w:p>
            <w:pPr>
              <w:widowControl/>
              <w:jc w:val="center"/>
              <w:textAlignment w:val="center"/>
              <w:rPr>
                <w:rFonts w:ascii="仿宋_GB2312" w:hAnsi="仿宋_GB2312" w:eastAsia="仿宋_GB2312" w:cs="仿宋_GB2312"/>
                <w:kern w:val="0"/>
                <w:szCs w:val="21"/>
              </w:rPr>
            </w:pPr>
            <w:r>
              <w:rPr>
                <w:rFonts w:hint="eastAsia" w:ascii="仿宋_GB2312" w:hAnsi="宋体" w:eastAsia="仿宋_GB2312" w:cs="仿宋_GB2312"/>
                <w:color w:val="000000"/>
                <w:kern w:val="0"/>
                <w:szCs w:val="21"/>
              </w:rPr>
              <w:t>对物业管理活动的监督检查</w:t>
            </w:r>
          </w:p>
        </w:tc>
        <w:tc>
          <w:tcPr>
            <w:tcW w:w="1701"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局房产科</w:t>
            </w:r>
          </w:p>
          <w:p>
            <w:pPr>
              <w:jc w:val="center"/>
            </w:pPr>
            <w:r>
              <w:rPr>
                <w:rFonts w:hint="eastAsia" w:ascii="仿宋_GB2312" w:hAnsi="仿宋_GB2312" w:eastAsia="仿宋_GB2312" w:cs="仿宋_GB2312"/>
                <w:kern w:val="0"/>
                <w:szCs w:val="21"/>
              </w:rPr>
              <w:t>中心物业服务科</w:t>
            </w:r>
          </w:p>
        </w:tc>
        <w:tc>
          <w:tcPr>
            <w:tcW w:w="1276" w:type="dxa"/>
            <w:vAlign w:val="center"/>
          </w:tcPr>
          <w:p>
            <w:pPr>
              <w:widowControl/>
              <w:jc w:val="center"/>
              <w:textAlignment w:val="center"/>
              <w:rPr>
                <w:rFonts w:ascii="仿宋_GB2312" w:hAnsi="仿宋_GB2312" w:eastAsia="仿宋_GB2312" w:cs="仿宋_GB2312"/>
                <w:kern w:val="0"/>
                <w:szCs w:val="21"/>
              </w:rPr>
            </w:pPr>
          </w:p>
        </w:tc>
        <w:tc>
          <w:tcPr>
            <w:tcW w:w="1417" w:type="dxa"/>
            <w:vAlign w:val="center"/>
          </w:tcPr>
          <w:p>
            <w:pPr>
              <w:widowControl/>
              <w:jc w:val="left"/>
              <w:textAlignment w:val="center"/>
              <w:rPr>
                <w:rFonts w:ascii="仿宋_GB2312" w:hAnsi="仿宋_GB2312" w:eastAsia="仿宋_GB2312" w:cs="仿宋_GB2312"/>
                <w:kern w:val="0"/>
                <w:szCs w:val="21"/>
              </w:rPr>
            </w:pPr>
            <w:r>
              <w:rPr>
                <w:rFonts w:hint="eastAsia" w:ascii="仿宋_GB2312" w:hAnsi="宋体" w:eastAsia="仿宋_GB2312" w:cs="仿宋_GB2312"/>
                <w:color w:val="000000"/>
                <w:kern w:val="0"/>
                <w:szCs w:val="21"/>
              </w:rPr>
              <w:t>全年抽查比例不低于5%，抽查1次</w:t>
            </w:r>
          </w:p>
        </w:tc>
        <w:tc>
          <w:tcPr>
            <w:tcW w:w="1233" w:type="dxa"/>
            <w:vAlign w:val="center"/>
          </w:tcPr>
          <w:p>
            <w:pPr>
              <w:widowControl/>
              <w:jc w:val="center"/>
              <w:textAlignment w:val="center"/>
              <w:rPr>
                <w:rFonts w:ascii="仿宋_GB2312" w:hAnsi="仿宋_GB2312" w:eastAsia="仿宋_GB2312" w:cs="仿宋_GB2312"/>
                <w:kern w:val="0"/>
                <w:szCs w:val="21"/>
              </w:rPr>
            </w:pPr>
            <w:r>
              <w:rPr>
                <w:rFonts w:hint="eastAsia" w:ascii="仿宋_GB2312" w:hAnsi="宋体" w:eastAsia="仿宋_GB2312" w:cs="仿宋_GB2312"/>
                <w:color w:val="000000"/>
                <w:kern w:val="0"/>
                <w:szCs w:val="21"/>
              </w:rPr>
              <w:t>现场检查</w:t>
            </w:r>
          </w:p>
        </w:tc>
        <w:tc>
          <w:tcPr>
            <w:tcW w:w="4012" w:type="dxa"/>
            <w:vAlign w:val="center"/>
          </w:tcPr>
          <w:p>
            <w:pPr>
              <w:widowControl/>
              <w:jc w:val="left"/>
              <w:textAlignment w:val="center"/>
              <w:rPr>
                <w:rFonts w:ascii="仿宋_GB2312" w:hAnsi="仿宋_GB2312" w:eastAsia="仿宋_GB2312" w:cs="仿宋_GB2312"/>
                <w:kern w:val="0"/>
                <w:szCs w:val="21"/>
              </w:rPr>
            </w:pPr>
            <w:r>
              <w:rPr>
                <w:rFonts w:hint="eastAsia" w:ascii="仿宋_GB2312" w:hAnsi="宋体" w:eastAsia="仿宋_GB2312" w:cs="仿宋_GB2312"/>
                <w:color w:val="000000"/>
                <w:kern w:val="0"/>
                <w:szCs w:val="21"/>
              </w:rPr>
              <w:t>是否按照相关法规、规章规定开展物业管理活动；是否按照相关法规、规章规定交存使用住宅专项维修资金</w:t>
            </w:r>
          </w:p>
        </w:tc>
        <w:tc>
          <w:tcPr>
            <w:tcW w:w="709"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6月</w:t>
            </w:r>
          </w:p>
        </w:tc>
        <w:tc>
          <w:tcPr>
            <w:tcW w:w="850"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2人</w:t>
            </w:r>
          </w:p>
        </w:tc>
        <w:tc>
          <w:tcPr>
            <w:tcW w:w="992" w:type="dxa"/>
            <w:vAlign w:val="center"/>
          </w:tcPr>
          <w:p>
            <w:pPr>
              <w:widowControl/>
              <w:jc w:val="center"/>
              <w:textAlignment w:val="center"/>
              <w:rPr>
                <w:rFonts w:ascii="仿宋_GB2312" w:hAnsi="宋体"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1" w:hRule="atLeast"/>
        </w:trPr>
        <w:tc>
          <w:tcPr>
            <w:tcW w:w="554"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1539" w:type="dxa"/>
            <w:vAlign w:val="center"/>
          </w:tcPr>
          <w:p>
            <w:pPr>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对建筑市场的监管检查（包含对房屋建筑和市政工程项目招标投标活动的监督检查、对房屋建筑和市政工程项目颁发施工许可证后的监督检查、对建筑领域农民工工资支付和清欠各项制度落实的监督检查）</w:t>
            </w:r>
          </w:p>
        </w:tc>
        <w:tc>
          <w:tcPr>
            <w:tcW w:w="1701"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局工程科</w:t>
            </w:r>
          </w:p>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中心工资清欠科中心市场培育科</w:t>
            </w:r>
          </w:p>
        </w:tc>
        <w:tc>
          <w:tcPr>
            <w:tcW w:w="1276"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市人社局</w:t>
            </w:r>
          </w:p>
        </w:tc>
        <w:tc>
          <w:tcPr>
            <w:tcW w:w="1417" w:type="dxa"/>
            <w:vAlign w:val="center"/>
          </w:tcPr>
          <w:p>
            <w:pPr>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8家，5%</w:t>
            </w:r>
          </w:p>
        </w:tc>
        <w:tc>
          <w:tcPr>
            <w:tcW w:w="123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现场检查</w:t>
            </w:r>
          </w:p>
        </w:tc>
        <w:tc>
          <w:tcPr>
            <w:tcW w:w="4012" w:type="dxa"/>
            <w:vAlign w:val="center"/>
          </w:tcPr>
          <w:p>
            <w:pPr>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建设单位：是否存在违法发包行为；施工企业：是否存在转包、违法分包、挂靠、出借资质、超越资质承接业务行为。</w:t>
            </w:r>
          </w:p>
          <w:p>
            <w:pPr>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施工企业：检查项目负责人是否与中标通知书、施工许可证一致，项目负责人在岗履职情况；</w:t>
            </w:r>
          </w:p>
          <w:p>
            <w:pPr>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监理企业：检查项目总监是否与中标通知书、施工许可证一致，项目总监在岗履职情况。</w:t>
            </w:r>
          </w:p>
          <w:p>
            <w:pPr>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落实实名制管理及“一书两金一户一卡”等制度情况。</w:t>
            </w:r>
          </w:p>
        </w:tc>
        <w:tc>
          <w:tcPr>
            <w:tcW w:w="709"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11月</w:t>
            </w:r>
          </w:p>
        </w:tc>
        <w:tc>
          <w:tcPr>
            <w:tcW w:w="850"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6人</w:t>
            </w:r>
          </w:p>
        </w:tc>
        <w:tc>
          <w:tcPr>
            <w:tcW w:w="992" w:type="dxa"/>
            <w:vAlign w:val="center"/>
          </w:tcPr>
          <w:p>
            <w:pPr>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554"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1539" w:type="dxa"/>
            <w:vAlign w:val="center"/>
          </w:tcPr>
          <w:p>
            <w:pPr>
              <w:jc w:val="left"/>
              <w:rPr>
                <w:rFonts w:ascii="仿宋_GB2312" w:hAnsi="仿宋_GB2312" w:eastAsia="仿宋_GB2312" w:cs="仿宋_GB2312"/>
                <w:kern w:val="0"/>
                <w:szCs w:val="21"/>
              </w:rPr>
            </w:pPr>
            <w:r>
              <w:rPr>
                <w:rFonts w:hint="eastAsia" w:ascii="仿宋_GB2312" w:hAnsi="仿宋_GB2312" w:eastAsia="仿宋_GB2312" w:cs="仿宋_GB2312"/>
                <w:szCs w:val="21"/>
              </w:rPr>
              <w:t>对各类工程造价计价活动的监督检查</w:t>
            </w:r>
          </w:p>
        </w:tc>
        <w:tc>
          <w:tcPr>
            <w:tcW w:w="1701" w:type="dxa"/>
            <w:vMerge w:val="restart"/>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局工程科</w:t>
            </w:r>
          </w:p>
          <w:p>
            <w:pPr>
              <w:jc w:val="center"/>
            </w:pPr>
            <w:r>
              <w:rPr>
                <w:rFonts w:hint="eastAsia" w:ascii="仿宋_GB2312" w:hAnsi="仿宋_GB2312" w:eastAsia="仿宋_GB2312" w:cs="仿宋_GB2312"/>
                <w:kern w:val="0"/>
                <w:szCs w:val="21"/>
              </w:rPr>
              <w:t>中心造价信息科</w:t>
            </w:r>
          </w:p>
        </w:tc>
        <w:tc>
          <w:tcPr>
            <w:tcW w:w="1276" w:type="dxa"/>
            <w:vMerge w:val="restart"/>
            <w:vAlign w:val="center"/>
          </w:tcPr>
          <w:p>
            <w:pPr>
              <w:jc w:val="center"/>
              <w:rPr>
                <w:rFonts w:ascii="仿宋_GB2312" w:hAnsi="仿宋_GB2312" w:eastAsia="仿宋_GB2312" w:cs="仿宋_GB2312"/>
                <w:kern w:val="0"/>
                <w:szCs w:val="21"/>
              </w:rPr>
            </w:pPr>
          </w:p>
        </w:tc>
        <w:tc>
          <w:tcPr>
            <w:tcW w:w="1417" w:type="dxa"/>
            <w:vMerge w:val="restart"/>
            <w:vAlign w:val="center"/>
          </w:tcPr>
          <w:p>
            <w:pPr>
              <w:jc w:val="left"/>
              <w:rPr>
                <w:rFonts w:ascii="仿宋_GB2312" w:hAnsi="仿宋_GB2312" w:eastAsia="仿宋_GB2312" w:cs="仿宋_GB2312"/>
                <w:kern w:val="0"/>
                <w:szCs w:val="21"/>
              </w:rPr>
            </w:pPr>
            <w:r>
              <w:rPr>
                <w:rFonts w:hint="eastAsia" w:ascii="仿宋_GB2312" w:hAnsi="仿宋_GB2312" w:eastAsia="仿宋_GB2312" w:cs="仿宋_GB2312"/>
                <w:szCs w:val="21"/>
              </w:rPr>
              <w:t>5家，20%</w:t>
            </w:r>
          </w:p>
        </w:tc>
        <w:tc>
          <w:tcPr>
            <w:tcW w:w="1233" w:type="dxa"/>
            <w:vMerge w:val="restart"/>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szCs w:val="21"/>
              </w:rPr>
              <w:t>现场检查、书面检查、实地核查</w:t>
            </w:r>
          </w:p>
        </w:tc>
        <w:tc>
          <w:tcPr>
            <w:tcW w:w="4012" w:type="dxa"/>
            <w:vAlign w:val="center"/>
          </w:tcPr>
          <w:p>
            <w:pPr>
              <w:jc w:val="left"/>
              <w:rPr>
                <w:rFonts w:ascii="仿宋_GB2312" w:hAnsi="仿宋_GB2312" w:eastAsia="仿宋_GB2312" w:cs="仿宋_GB2312"/>
                <w:kern w:val="0"/>
                <w:szCs w:val="21"/>
              </w:rPr>
            </w:pPr>
            <w:r>
              <w:rPr>
                <w:rFonts w:hint="eastAsia" w:ascii="仿宋_GB2312" w:hAnsi="仿宋_GB2312" w:eastAsia="仿宋_GB2312" w:cs="仿宋_GB2312"/>
                <w:szCs w:val="21"/>
              </w:rPr>
              <w:t>工程造价计价行为是否符合国家法律、法规、规章及有关计价政策；是否符合国家标准《建设工程工程量清单计价规范》相关规定及山东省建设主管部门颁发的有关计价依据和管理办法。</w:t>
            </w:r>
          </w:p>
        </w:tc>
        <w:tc>
          <w:tcPr>
            <w:tcW w:w="709" w:type="dxa"/>
            <w:vMerge w:val="restart"/>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10月</w:t>
            </w:r>
          </w:p>
        </w:tc>
        <w:tc>
          <w:tcPr>
            <w:tcW w:w="850" w:type="dxa"/>
            <w:vMerge w:val="restart"/>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2人</w:t>
            </w:r>
          </w:p>
        </w:tc>
        <w:tc>
          <w:tcPr>
            <w:tcW w:w="992" w:type="dxa"/>
            <w:vMerge w:val="restart"/>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全市20余家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54"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1539"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对工程造价咨询企业执业情况的监督检查</w:t>
            </w:r>
          </w:p>
        </w:tc>
        <w:tc>
          <w:tcPr>
            <w:tcW w:w="1701" w:type="dxa"/>
            <w:vMerge w:val="continue"/>
            <w:vAlign w:val="center"/>
          </w:tcPr>
          <w:p>
            <w:pPr>
              <w:jc w:val="center"/>
              <w:rPr>
                <w:rFonts w:ascii="仿宋_GB2312" w:hAnsi="仿宋_GB2312" w:eastAsia="仿宋_GB2312" w:cs="仿宋_GB2312"/>
                <w:kern w:val="0"/>
                <w:szCs w:val="21"/>
              </w:rPr>
            </w:pPr>
          </w:p>
        </w:tc>
        <w:tc>
          <w:tcPr>
            <w:tcW w:w="1276" w:type="dxa"/>
            <w:vMerge w:val="continue"/>
            <w:vAlign w:val="center"/>
          </w:tcPr>
          <w:p>
            <w:pPr>
              <w:jc w:val="center"/>
              <w:rPr>
                <w:rFonts w:ascii="仿宋_GB2312" w:hAnsi="仿宋_GB2312" w:eastAsia="仿宋_GB2312" w:cs="仿宋_GB2312"/>
                <w:kern w:val="0"/>
                <w:szCs w:val="21"/>
              </w:rPr>
            </w:pPr>
          </w:p>
        </w:tc>
        <w:tc>
          <w:tcPr>
            <w:tcW w:w="1417" w:type="dxa"/>
            <w:vMerge w:val="continue"/>
            <w:vAlign w:val="center"/>
          </w:tcPr>
          <w:p>
            <w:pPr>
              <w:jc w:val="center"/>
              <w:rPr>
                <w:rFonts w:ascii="仿宋_GB2312" w:hAnsi="仿宋_GB2312" w:eastAsia="仿宋_GB2312" w:cs="仿宋_GB2312"/>
                <w:szCs w:val="21"/>
              </w:rPr>
            </w:pPr>
          </w:p>
        </w:tc>
        <w:tc>
          <w:tcPr>
            <w:tcW w:w="1233" w:type="dxa"/>
            <w:vMerge w:val="continue"/>
            <w:vAlign w:val="center"/>
          </w:tcPr>
          <w:p>
            <w:pPr>
              <w:jc w:val="center"/>
              <w:rPr>
                <w:rFonts w:ascii="仿宋_GB2312" w:hAnsi="仿宋_GB2312" w:eastAsia="仿宋_GB2312" w:cs="仿宋_GB2312"/>
                <w:szCs w:val="21"/>
              </w:rPr>
            </w:pPr>
          </w:p>
        </w:tc>
        <w:tc>
          <w:tcPr>
            <w:tcW w:w="4012"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工程造价咨询企业资质情况；企业及企业中专职专业人员执业行为；工程造价咨询成果质量等。</w:t>
            </w:r>
          </w:p>
        </w:tc>
        <w:tc>
          <w:tcPr>
            <w:tcW w:w="709" w:type="dxa"/>
            <w:vMerge w:val="continue"/>
            <w:vAlign w:val="center"/>
          </w:tcPr>
          <w:p>
            <w:pPr>
              <w:jc w:val="center"/>
              <w:rPr>
                <w:rFonts w:ascii="仿宋_GB2312" w:hAnsi="仿宋_GB2312" w:eastAsia="仿宋_GB2312" w:cs="仿宋_GB2312"/>
                <w:kern w:val="0"/>
                <w:szCs w:val="21"/>
              </w:rPr>
            </w:pPr>
          </w:p>
        </w:tc>
        <w:tc>
          <w:tcPr>
            <w:tcW w:w="850" w:type="dxa"/>
            <w:vMerge w:val="continue"/>
            <w:vAlign w:val="center"/>
          </w:tcPr>
          <w:p>
            <w:pPr>
              <w:jc w:val="center"/>
              <w:rPr>
                <w:rFonts w:ascii="仿宋_GB2312" w:hAnsi="仿宋_GB2312" w:eastAsia="仿宋_GB2312" w:cs="仿宋_GB2312"/>
                <w:kern w:val="0"/>
                <w:szCs w:val="21"/>
              </w:rPr>
            </w:pPr>
          </w:p>
        </w:tc>
        <w:tc>
          <w:tcPr>
            <w:tcW w:w="992" w:type="dxa"/>
            <w:vMerge w:val="continue"/>
            <w:vAlign w:val="center"/>
          </w:tcPr>
          <w:p>
            <w:pPr>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554"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1539" w:type="dxa"/>
            <w:vAlign w:val="center"/>
          </w:tcPr>
          <w:p>
            <w:pPr>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对建筑业企业资质及招标代理机构事中事后行为的监督检查</w:t>
            </w:r>
          </w:p>
        </w:tc>
        <w:tc>
          <w:tcPr>
            <w:tcW w:w="1701" w:type="dxa"/>
            <w:vMerge w:val="restart"/>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局工程科</w:t>
            </w:r>
          </w:p>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中心行业发展科</w:t>
            </w:r>
          </w:p>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中心造价信息科</w:t>
            </w:r>
          </w:p>
          <w:p>
            <w:pPr>
              <w:jc w:val="center"/>
            </w:pPr>
            <w:r>
              <w:rPr>
                <w:rFonts w:hint="eastAsia" w:ascii="仿宋_GB2312" w:hAnsi="仿宋_GB2312" w:eastAsia="仿宋_GB2312" w:cs="仿宋_GB2312"/>
                <w:kern w:val="0"/>
                <w:szCs w:val="21"/>
              </w:rPr>
              <w:t>招投标服务中心</w:t>
            </w:r>
          </w:p>
        </w:tc>
        <w:tc>
          <w:tcPr>
            <w:tcW w:w="1276" w:type="dxa"/>
            <w:vMerge w:val="restart"/>
            <w:vAlign w:val="center"/>
          </w:tcPr>
          <w:p>
            <w:pPr>
              <w:jc w:val="center"/>
              <w:rPr>
                <w:rFonts w:ascii="仿宋_GB2312" w:hAnsi="仿宋_GB2312" w:eastAsia="仿宋_GB2312" w:cs="仿宋_GB2312"/>
                <w:kern w:val="0"/>
                <w:szCs w:val="21"/>
              </w:rPr>
            </w:pPr>
          </w:p>
        </w:tc>
        <w:tc>
          <w:tcPr>
            <w:tcW w:w="1417" w:type="dxa"/>
            <w:vMerge w:val="restart"/>
            <w:vAlign w:val="center"/>
          </w:tcPr>
          <w:p>
            <w:pPr>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全年抽查比例不低于5%，1次</w:t>
            </w:r>
          </w:p>
        </w:tc>
        <w:tc>
          <w:tcPr>
            <w:tcW w:w="1233" w:type="dxa"/>
            <w:vMerge w:val="restart"/>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书面检查、现场检查</w:t>
            </w:r>
          </w:p>
        </w:tc>
        <w:tc>
          <w:tcPr>
            <w:tcW w:w="4012" w:type="dxa"/>
            <w:vAlign w:val="center"/>
          </w:tcPr>
          <w:p>
            <w:pPr>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1.建筑业、工程监理和工程造价企业资质合规情况；</w:t>
            </w:r>
          </w:p>
          <w:p>
            <w:pPr>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2.招标代理机构依法依规从业情况。</w:t>
            </w:r>
          </w:p>
        </w:tc>
        <w:tc>
          <w:tcPr>
            <w:tcW w:w="709" w:type="dxa"/>
            <w:vMerge w:val="restart"/>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11月</w:t>
            </w:r>
          </w:p>
        </w:tc>
        <w:tc>
          <w:tcPr>
            <w:tcW w:w="850" w:type="dxa"/>
            <w:vMerge w:val="restart"/>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4人</w:t>
            </w:r>
          </w:p>
        </w:tc>
        <w:tc>
          <w:tcPr>
            <w:tcW w:w="992" w:type="dxa"/>
            <w:vAlign w:val="center"/>
          </w:tcPr>
          <w:p>
            <w:pPr>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554" w:type="dxa"/>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1539" w:type="dxa"/>
            <w:vAlign w:val="center"/>
          </w:tcPr>
          <w:p>
            <w:pPr>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对注册建造师执业资格制度落实情况的检查</w:t>
            </w:r>
          </w:p>
        </w:tc>
        <w:tc>
          <w:tcPr>
            <w:tcW w:w="1701" w:type="dxa"/>
            <w:vMerge w:val="continue"/>
            <w:vAlign w:val="center"/>
          </w:tcPr>
          <w:p>
            <w:pPr>
              <w:jc w:val="center"/>
              <w:rPr>
                <w:rFonts w:hint="eastAsia" w:ascii="仿宋_GB2312" w:hAnsi="仿宋_GB2312" w:eastAsia="仿宋_GB2312" w:cs="仿宋_GB2312"/>
                <w:kern w:val="0"/>
                <w:szCs w:val="21"/>
              </w:rPr>
            </w:pPr>
          </w:p>
        </w:tc>
        <w:tc>
          <w:tcPr>
            <w:tcW w:w="1276" w:type="dxa"/>
            <w:vMerge w:val="continue"/>
            <w:vAlign w:val="center"/>
          </w:tcPr>
          <w:p>
            <w:pPr>
              <w:jc w:val="center"/>
              <w:rPr>
                <w:rFonts w:ascii="仿宋_GB2312" w:hAnsi="仿宋_GB2312" w:eastAsia="仿宋_GB2312" w:cs="仿宋_GB2312"/>
                <w:kern w:val="0"/>
                <w:szCs w:val="21"/>
              </w:rPr>
            </w:pPr>
          </w:p>
        </w:tc>
        <w:tc>
          <w:tcPr>
            <w:tcW w:w="1417" w:type="dxa"/>
            <w:vMerge w:val="continue"/>
            <w:vAlign w:val="center"/>
          </w:tcPr>
          <w:p>
            <w:pPr>
              <w:jc w:val="left"/>
              <w:rPr>
                <w:rFonts w:hint="eastAsia" w:ascii="仿宋_GB2312" w:hAnsi="仿宋_GB2312" w:eastAsia="仿宋_GB2312" w:cs="仿宋_GB2312"/>
                <w:kern w:val="0"/>
                <w:szCs w:val="21"/>
              </w:rPr>
            </w:pPr>
          </w:p>
        </w:tc>
        <w:tc>
          <w:tcPr>
            <w:tcW w:w="1233" w:type="dxa"/>
            <w:vMerge w:val="continue"/>
            <w:vAlign w:val="center"/>
          </w:tcPr>
          <w:p>
            <w:pPr>
              <w:jc w:val="center"/>
              <w:rPr>
                <w:rFonts w:hint="eastAsia" w:ascii="仿宋_GB2312" w:hAnsi="仿宋_GB2312" w:eastAsia="仿宋_GB2312" w:cs="仿宋_GB2312"/>
                <w:kern w:val="0"/>
                <w:szCs w:val="21"/>
              </w:rPr>
            </w:pPr>
          </w:p>
        </w:tc>
        <w:tc>
          <w:tcPr>
            <w:tcW w:w="4012" w:type="dxa"/>
            <w:vMerge w:val="restart"/>
            <w:vAlign w:val="center"/>
          </w:tcPr>
          <w:p>
            <w:pPr>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检查证书和执业印章是否在有效期内；对其权利和义务的落实情况进行检查；检查劳动合同及缴纳社会保险的清单，并核查是否存在“挂靠”注册的行为；检查其执业业绩，核查其执业行为是否规范，是否有超越国家规定的执业范围执行业务的情况。</w:t>
            </w:r>
          </w:p>
        </w:tc>
        <w:tc>
          <w:tcPr>
            <w:tcW w:w="709" w:type="dxa"/>
            <w:vMerge w:val="continue"/>
            <w:vAlign w:val="center"/>
          </w:tcPr>
          <w:p>
            <w:pPr>
              <w:jc w:val="center"/>
              <w:rPr>
                <w:rFonts w:hint="eastAsia" w:ascii="仿宋_GB2312" w:hAnsi="仿宋_GB2312" w:eastAsia="仿宋_GB2312" w:cs="仿宋_GB2312"/>
                <w:kern w:val="0"/>
                <w:szCs w:val="21"/>
              </w:rPr>
            </w:pPr>
          </w:p>
        </w:tc>
        <w:tc>
          <w:tcPr>
            <w:tcW w:w="850" w:type="dxa"/>
            <w:vMerge w:val="continue"/>
            <w:vAlign w:val="center"/>
          </w:tcPr>
          <w:p>
            <w:pPr>
              <w:jc w:val="center"/>
              <w:rPr>
                <w:rFonts w:hint="eastAsia" w:ascii="仿宋_GB2312" w:hAnsi="仿宋_GB2312" w:eastAsia="仿宋_GB2312" w:cs="仿宋_GB2312"/>
                <w:kern w:val="0"/>
                <w:szCs w:val="21"/>
              </w:rPr>
            </w:pPr>
          </w:p>
        </w:tc>
        <w:tc>
          <w:tcPr>
            <w:tcW w:w="992" w:type="dxa"/>
            <w:vAlign w:val="center"/>
          </w:tcPr>
          <w:p>
            <w:pPr>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554" w:type="dxa"/>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1539" w:type="dxa"/>
            <w:vAlign w:val="center"/>
          </w:tcPr>
          <w:p>
            <w:pPr>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对注册造价工程师执业资格制度落实情况的检查</w:t>
            </w:r>
          </w:p>
        </w:tc>
        <w:tc>
          <w:tcPr>
            <w:tcW w:w="1701" w:type="dxa"/>
            <w:vMerge w:val="continue"/>
            <w:vAlign w:val="center"/>
          </w:tcPr>
          <w:p>
            <w:pPr>
              <w:jc w:val="center"/>
              <w:rPr>
                <w:rFonts w:hint="eastAsia" w:ascii="仿宋_GB2312" w:hAnsi="仿宋_GB2312" w:eastAsia="仿宋_GB2312" w:cs="仿宋_GB2312"/>
                <w:kern w:val="0"/>
                <w:szCs w:val="21"/>
              </w:rPr>
            </w:pPr>
          </w:p>
        </w:tc>
        <w:tc>
          <w:tcPr>
            <w:tcW w:w="1276" w:type="dxa"/>
            <w:vMerge w:val="continue"/>
            <w:vAlign w:val="center"/>
          </w:tcPr>
          <w:p>
            <w:pPr>
              <w:jc w:val="center"/>
              <w:rPr>
                <w:rFonts w:ascii="仿宋_GB2312" w:hAnsi="仿宋_GB2312" w:eastAsia="仿宋_GB2312" w:cs="仿宋_GB2312"/>
                <w:kern w:val="0"/>
                <w:szCs w:val="21"/>
              </w:rPr>
            </w:pPr>
          </w:p>
        </w:tc>
        <w:tc>
          <w:tcPr>
            <w:tcW w:w="1417" w:type="dxa"/>
            <w:vMerge w:val="continue"/>
            <w:vAlign w:val="center"/>
          </w:tcPr>
          <w:p>
            <w:pPr>
              <w:jc w:val="left"/>
              <w:rPr>
                <w:rFonts w:hint="eastAsia" w:ascii="仿宋_GB2312" w:hAnsi="仿宋_GB2312" w:eastAsia="仿宋_GB2312" w:cs="仿宋_GB2312"/>
                <w:kern w:val="0"/>
                <w:szCs w:val="21"/>
              </w:rPr>
            </w:pPr>
          </w:p>
        </w:tc>
        <w:tc>
          <w:tcPr>
            <w:tcW w:w="1233" w:type="dxa"/>
            <w:vMerge w:val="continue"/>
            <w:vAlign w:val="center"/>
          </w:tcPr>
          <w:p>
            <w:pPr>
              <w:jc w:val="center"/>
              <w:rPr>
                <w:rFonts w:hint="eastAsia" w:ascii="仿宋_GB2312" w:hAnsi="仿宋_GB2312" w:eastAsia="仿宋_GB2312" w:cs="仿宋_GB2312"/>
                <w:kern w:val="0"/>
                <w:szCs w:val="21"/>
              </w:rPr>
            </w:pPr>
          </w:p>
        </w:tc>
        <w:tc>
          <w:tcPr>
            <w:tcW w:w="4012" w:type="dxa"/>
            <w:vMerge w:val="continue"/>
            <w:vAlign w:val="center"/>
          </w:tcPr>
          <w:p>
            <w:pPr>
              <w:jc w:val="left"/>
              <w:rPr>
                <w:rFonts w:hint="eastAsia" w:ascii="仿宋_GB2312" w:hAnsi="仿宋_GB2312" w:eastAsia="仿宋_GB2312" w:cs="仿宋_GB2312"/>
                <w:kern w:val="0"/>
                <w:szCs w:val="21"/>
              </w:rPr>
            </w:pPr>
          </w:p>
        </w:tc>
        <w:tc>
          <w:tcPr>
            <w:tcW w:w="709" w:type="dxa"/>
            <w:vMerge w:val="continue"/>
            <w:vAlign w:val="center"/>
          </w:tcPr>
          <w:p>
            <w:pPr>
              <w:jc w:val="center"/>
              <w:rPr>
                <w:rFonts w:hint="eastAsia" w:ascii="仿宋_GB2312" w:hAnsi="仿宋_GB2312" w:eastAsia="仿宋_GB2312" w:cs="仿宋_GB2312"/>
                <w:kern w:val="0"/>
                <w:szCs w:val="21"/>
              </w:rPr>
            </w:pPr>
          </w:p>
        </w:tc>
        <w:tc>
          <w:tcPr>
            <w:tcW w:w="850" w:type="dxa"/>
            <w:vMerge w:val="continue"/>
            <w:vAlign w:val="center"/>
          </w:tcPr>
          <w:p>
            <w:pPr>
              <w:jc w:val="center"/>
              <w:rPr>
                <w:rFonts w:hint="eastAsia" w:ascii="仿宋_GB2312" w:hAnsi="仿宋_GB2312" w:eastAsia="仿宋_GB2312" w:cs="仿宋_GB2312"/>
                <w:kern w:val="0"/>
                <w:szCs w:val="21"/>
              </w:rPr>
            </w:pPr>
          </w:p>
        </w:tc>
        <w:tc>
          <w:tcPr>
            <w:tcW w:w="992" w:type="dxa"/>
            <w:vAlign w:val="center"/>
          </w:tcPr>
          <w:p>
            <w:pPr>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554" w:type="dxa"/>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w:t>
            </w:r>
          </w:p>
        </w:tc>
        <w:tc>
          <w:tcPr>
            <w:tcW w:w="1539" w:type="dxa"/>
            <w:vAlign w:val="center"/>
          </w:tcPr>
          <w:p>
            <w:pPr>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对注册监理工程师执业资格制度落实情况的检查</w:t>
            </w:r>
          </w:p>
        </w:tc>
        <w:tc>
          <w:tcPr>
            <w:tcW w:w="1701" w:type="dxa"/>
            <w:vMerge w:val="continue"/>
            <w:vAlign w:val="center"/>
          </w:tcPr>
          <w:p>
            <w:pPr>
              <w:jc w:val="center"/>
              <w:rPr>
                <w:rFonts w:hint="eastAsia" w:ascii="仿宋_GB2312" w:hAnsi="仿宋_GB2312" w:eastAsia="仿宋_GB2312" w:cs="仿宋_GB2312"/>
                <w:kern w:val="0"/>
                <w:szCs w:val="21"/>
              </w:rPr>
            </w:pPr>
          </w:p>
        </w:tc>
        <w:tc>
          <w:tcPr>
            <w:tcW w:w="1276" w:type="dxa"/>
            <w:vMerge w:val="continue"/>
            <w:vAlign w:val="center"/>
          </w:tcPr>
          <w:p>
            <w:pPr>
              <w:jc w:val="center"/>
              <w:rPr>
                <w:rFonts w:ascii="仿宋_GB2312" w:hAnsi="仿宋_GB2312" w:eastAsia="仿宋_GB2312" w:cs="仿宋_GB2312"/>
                <w:kern w:val="0"/>
                <w:szCs w:val="21"/>
              </w:rPr>
            </w:pPr>
          </w:p>
        </w:tc>
        <w:tc>
          <w:tcPr>
            <w:tcW w:w="1417" w:type="dxa"/>
            <w:vMerge w:val="continue"/>
            <w:vAlign w:val="center"/>
          </w:tcPr>
          <w:p>
            <w:pPr>
              <w:jc w:val="left"/>
              <w:rPr>
                <w:rFonts w:hint="eastAsia" w:ascii="仿宋_GB2312" w:hAnsi="仿宋_GB2312" w:eastAsia="仿宋_GB2312" w:cs="仿宋_GB2312"/>
                <w:kern w:val="0"/>
                <w:szCs w:val="21"/>
              </w:rPr>
            </w:pPr>
          </w:p>
        </w:tc>
        <w:tc>
          <w:tcPr>
            <w:tcW w:w="1233" w:type="dxa"/>
            <w:vMerge w:val="continue"/>
            <w:vAlign w:val="center"/>
          </w:tcPr>
          <w:p>
            <w:pPr>
              <w:jc w:val="center"/>
              <w:rPr>
                <w:rFonts w:hint="eastAsia" w:ascii="仿宋_GB2312" w:hAnsi="仿宋_GB2312" w:eastAsia="仿宋_GB2312" w:cs="仿宋_GB2312"/>
                <w:kern w:val="0"/>
                <w:szCs w:val="21"/>
              </w:rPr>
            </w:pPr>
          </w:p>
        </w:tc>
        <w:tc>
          <w:tcPr>
            <w:tcW w:w="4012" w:type="dxa"/>
            <w:vMerge w:val="continue"/>
            <w:vAlign w:val="center"/>
          </w:tcPr>
          <w:p>
            <w:pPr>
              <w:jc w:val="left"/>
              <w:rPr>
                <w:rFonts w:hint="eastAsia" w:ascii="仿宋_GB2312" w:hAnsi="仿宋_GB2312" w:eastAsia="仿宋_GB2312" w:cs="仿宋_GB2312"/>
                <w:kern w:val="0"/>
                <w:szCs w:val="21"/>
              </w:rPr>
            </w:pPr>
          </w:p>
        </w:tc>
        <w:tc>
          <w:tcPr>
            <w:tcW w:w="709" w:type="dxa"/>
            <w:vMerge w:val="continue"/>
            <w:vAlign w:val="center"/>
          </w:tcPr>
          <w:p>
            <w:pPr>
              <w:jc w:val="center"/>
              <w:rPr>
                <w:rFonts w:hint="eastAsia" w:ascii="仿宋_GB2312" w:hAnsi="仿宋_GB2312" w:eastAsia="仿宋_GB2312" w:cs="仿宋_GB2312"/>
                <w:kern w:val="0"/>
                <w:szCs w:val="21"/>
              </w:rPr>
            </w:pPr>
          </w:p>
        </w:tc>
        <w:tc>
          <w:tcPr>
            <w:tcW w:w="850" w:type="dxa"/>
            <w:vMerge w:val="continue"/>
            <w:vAlign w:val="center"/>
          </w:tcPr>
          <w:p>
            <w:pPr>
              <w:jc w:val="center"/>
              <w:rPr>
                <w:rFonts w:hint="eastAsia" w:ascii="仿宋_GB2312" w:hAnsi="仿宋_GB2312" w:eastAsia="仿宋_GB2312" w:cs="仿宋_GB2312"/>
                <w:kern w:val="0"/>
                <w:szCs w:val="21"/>
              </w:rPr>
            </w:pPr>
          </w:p>
        </w:tc>
        <w:tc>
          <w:tcPr>
            <w:tcW w:w="992" w:type="dxa"/>
            <w:vAlign w:val="center"/>
          </w:tcPr>
          <w:p>
            <w:pPr>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554"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1539" w:type="dxa"/>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对工程质量检测市场的监管检查</w:t>
            </w:r>
          </w:p>
        </w:tc>
        <w:tc>
          <w:tcPr>
            <w:tcW w:w="1701" w:type="dxa"/>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局工程科</w:t>
            </w:r>
          </w:p>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质量服务中心</w:t>
            </w:r>
          </w:p>
        </w:tc>
        <w:tc>
          <w:tcPr>
            <w:tcW w:w="1276" w:type="dxa"/>
          </w:tcPr>
          <w:p>
            <w:pPr>
              <w:widowControl/>
              <w:jc w:val="center"/>
              <w:textAlignment w:val="center"/>
              <w:rPr>
                <w:rFonts w:ascii="仿宋_GB2312" w:hAnsi="宋体" w:eastAsia="仿宋_GB2312" w:cs="仿宋_GB2312"/>
                <w:color w:val="000000"/>
                <w:kern w:val="0"/>
                <w:szCs w:val="21"/>
              </w:rPr>
            </w:pPr>
          </w:p>
        </w:tc>
        <w:tc>
          <w:tcPr>
            <w:tcW w:w="1417" w:type="dxa"/>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6家，80%</w:t>
            </w:r>
          </w:p>
        </w:tc>
        <w:tc>
          <w:tcPr>
            <w:tcW w:w="1233" w:type="dxa"/>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现场检查</w:t>
            </w:r>
          </w:p>
        </w:tc>
        <w:tc>
          <w:tcPr>
            <w:tcW w:w="4012" w:type="dxa"/>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检测机构资质条件保持情况；检测人员检测能力情况；检测仪器设备配备、维护保养、使用情况；检测实验室环境条件控制情况；检测样品管理情况；原始记录、检测报告管理情况；检测业务委托合同备案及涉及结构安全检测结果不合格上报情况。</w:t>
            </w:r>
          </w:p>
        </w:tc>
        <w:tc>
          <w:tcPr>
            <w:tcW w:w="709" w:type="dxa"/>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5月</w:t>
            </w:r>
          </w:p>
        </w:tc>
        <w:tc>
          <w:tcPr>
            <w:tcW w:w="850" w:type="dxa"/>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5人</w:t>
            </w:r>
          </w:p>
        </w:tc>
        <w:tc>
          <w:tcPr>
            <w:tcW w:w="992" w:type="dxa"/>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全市8家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5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w:t>
            </w:r>
          </w:p>
        </w:tc>
        <w:tc>
          <w:tcPr>
            <w:tcW w:w="1539" w:type="dxa"/>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对勘察设计市场行为与资质的监督检查</w:t>
            </w:r>
          </w:p>
        </w:tc>
        <w:tc>
          <w:tcPr>
            <w:tcW w:w="1701" w:type="dxa"/>
            <w:vMerge w:val="restart"/>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局科教科</w:t>
            </w:r>
          </w:p>
        </w:tc>
        <w:tc>
          <w:tcPr>
            <w:tcW w:w="1276" w:type="dxa"/>
            <w:vMerge w:val="restart"/>
            <w:vAlign w:val="center"/>
          </w:tcPr>
          <w:p>
            <w:pPr>
              <w:widowControl/>
              <w:jc w:val="center"/>
              <w:textAlignment w:val="center"/>
              <w:rPr>
                <w:rFonts w:ascii="仿宋_GB2312" w:hAnsi="宋体" w:eastAsia="仿宋_GB2312" w:cs="仿宋_GB2312"/>
                <w:color w:val="000000"/>
                <w:kern w:val="0"/>
                <w:szCs w:val="21"/>
              </w:rPr>
            </w:pPr>
          </w:p>
        </w:tc>
        <w:tc>
          <w:tcPr>
            <w:tcW w:w="1417" w:type="dxa"/>
            <w:vMerge w:val="restart"/>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6家，20%</w:t>
            </w:r>
          </w:p>
        </w:tc>
        <w:tc>
          <w:tcPr>
            <w:tcW w:w="1233" w:type="dxa"/>
            <w:vMerge w:val="restart"/>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现场检查</w:t>
            </w:r>
          </w:p>
        </w:tc>
        <w:tc>
          <w:tcPr>
            <w:tcW w:w="4012" w:type="dxa"/>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检查勘察设计企业资质合规情况</w:t>
            </w:r>
          </w:p>
        </w:tc>
        <w:tc>
          <w:tcPr>
            <w:tcW w:w="709" w:type="dxa"/>
            <w:vMerge w:val="restart"/>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10月</w:t>
            </w:r>
          </w:p>
        </w:tc>
        <w:tc>
          <w:tcPr>
            <w:tcW w:w="850" w:type="dxa"/>
            <w:vMerge w:val="restart"/>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2人</w:t>
            </w:r>
          </w:p>
        </w:tc>
        <w:tc>
          <w:tcPr>
            <w:tcW w:w="992" w:type="dxa"/>
            <w:vMerge w:val="restart"/>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全市30余家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55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16</w:t>
            </w:r>
          </w:p>
        </w:tc>
        <w:tc>
          <w:tcPr>
            <w:tcW w:w="1539" w:type="dxa"/>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对勘察、设计活动的监督检查</w:t>
            </w:r>
          </w:p>
        </w:tc>
        <w:tc>
          <w:tcPr>
            <w:tcW w:w="1701" w:type="dxa"/>
            <w:vMerge w:val="continue"/>
            <w:vAlign w:val="center"/>
          </w:tcPr>
          <w:p>
            <w:pPr>
              <w:widowControl/>
              <w:jc w:val="center"/>
              <w:textAlignment w:val="center"/>
              <w:rPr>
                <w:rFonts w:ascii="仿宋_GB2312" w:hAnsi="宋体" w:eastAsia="仿宋_GB2312" w:cs="仿宋_GB2312"/>
                <w:color w:val="000000"/>
                <w:kern w:val="0"/>
                <w:szCs w:val="21"/>
              </w:rPr>
            </w:pPr>
          </w:p>
        </w:tc>
        <w:tc>
          <w:tcPr>
            <w:tcW w:w="1276" w:type="dxa"/>
            <w:vMerge w:val="continue"/>
            <w:vAlign w:val="center"/>
          </w:tcPr>
          <w:p>
            <w:pPr>
              <w:widowControl/>
              <w:jc w:val="center"/>
              <w:textAlignment w:val="center"/>
              <w:rPr>
                <w:rFonts w:ascii="仿宋_GB2312" w:hAnsi="宋体" w:eastAsia="仿宋_GB2312" w:cs="仿宋_GB2312"/>
                <w:color w:val="000000"/>
                <w:kern w:val="0"/>
                <w:szCs w:val="21"/>
              </w:rPr>
            </w:pPr>
          </w:p>
        </w:tc>
        <w:tc>
          <w:tcPr>
            <w:tcW w:w="1417" w:type="dxa"/>
            <w:vMerge w:val="continue"/>
            <w:vAlign w:val="center"/>
          </w:tcPr>
          <w:p>
            <w:pPr>
              <w:widowControl/>
              <w:jc w:val="center"/>
              <w:textAlignment w:val="center"/>
              <w:rPr>
                <w:rFonts w:ascii="仿宋_GB2312" w:hAnsi="宋体" w:eastAsia="仿宋_GB2312" w:cs="仿宋_GB2312"/>
                <w:color w:val="000000"/>
                <w:kern w:val="0"/>
                <w:szCs w:val="21"/>
              </w:rPr>
            </w:pPr>
          </w:p>
        </w:tc>
        <w:tc>
          <w:tcPr>
            <w:tcW w:w="1233" w:type="dxa"/>
            <w:vMerge w:val="continue"/>
            <w:vAlign w:val="center"/>
          </w:tcPr>
          <w:p>
            <w:pPr>
              <w:widowControl/>
              <w:jc w:val="center"/>
              <w:textAlignment w:val="center"/>
              <w:rPr>
                <w:rFonts w:ascii="仿宋_GB2312" w:hAnsi="宋体" w:eastAsia="仿宋_GB2312" w:cs="仿宋_GB2312"/>
                <w:color w:val="000000"/>
                <w:kern w:val="0"/>
                <w:szCs w:val="21"/>
              </w:rPr>
            </w:pPr>
          </w:p>
        </w:tc>
        <w:tc>
          <w:tcPr>
            <w:tcW w:w="4012" w:type="dxa"/>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检查勘察设计成果质量的法律、法规和强制性标准执行情况。</w:t>
            </w:r>
          </w:p>
        </w:tc>
        <w:tc>
          <w:tcPr>
            <w:tcW w:w="709" w:type="dxa"/>
            <w:vMerge w:val="continue"/>
            <w:vAlign w:val="center"/>
          </w:tcPr>
          <w:p>
            <w:pPr>
              <w:widowControl/>
              <w:jc w:val="center"/>
              <w:textAlignment w:val="center"/>
              <w:rPr>
                <w:rFonts w:ascii="仿宋_GB2312" w:hAnsi="宋体" w:eastAsia="仿宋_GB2312" w:cs="仿宋_GB2312"/>
                <w:color w:val="000000"/>
                <w:kern w:val="0"/>
                <w:szCs w:val="21"/>
              </w:rPr>
            </w:pPr>
          </w:p>
        </w:tc>
        <w:tc>
          <w:tcPr>
            <w:tcW w:w="850" w:type="dxa"/>
            <w:vMerge w:val="continue"/>
            <w:vAlign w:val="center"/>
          </w:tcPr>
          <w:p>
            <w:pPr>
              <w:widowControl/>
              <w:jc w:val="center"/>
              <w:textAlignment w:val="center"/>
              <w:rPr>
                <w:rFonts w:ascii="仿宋_GB2312" w:hAnsi="宋体" w:eastAsia="仿宋_GB2312" w:cs="仿宋_GB2312"/>
                <w:color w:val="000000"/>
                <w:kern w:val="0"/>
                <w:szCs w:val="21"/>
              </w:rPr>
            </w:pPr>
          </w:p>
        </w:tc>
        <w:tc>
          <w:tcPr>
            <w:tcW w:w="992" w:type="dxa"/>
            <w:vMerge w:val="continue"/>
            <w:vAlign w:val="center"/>
          </w:tcPr>
          <w:p>
            <w:pPr>
              <w:widowControl/>
              <w:jc w:val="center"/>
              <w:textAlignment w:val="center"/>
              <w:rPr>
                <w:rFonts w:ascii="仿宋_GB2312" w:hAnsi="宋体"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55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17</w:t>
            </w:r>
          </w:p>
        </w:tc>
        <w:tc>
          <w:tcPr>
            <w:tcW w:w="1539" w:type="dxa"/>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对消防设计审查监督检查</w:t>
            </w:r>
          </w:p>
        </w:tc>
        <w:tc>
          <w:tcPr>
            <w:tcW w:w="1701" w:type="dxa"/>
            <w:vMerge w:val="continue"/>
            <w:vAlign w:val="center"/>
          </w:tcPr>
          <w:p>
            <w:pPr>
              <w:widowControl/>
              <w:jc w:val="center"/>
              <w:textAlignment w:val="center"/>
              <w:rPr>
                <w:rFonts w:ascii="仿宋_GB2312" w:hAnsi="宋体" w:eastAsia="仿宋_GB2312" w:cs="仿宋_GB2312"/>
                <w:color w:val="000000"/>
                <w:kern w:val="0"/>
                <w:szCs w:val="21"/>
              </w:rPr>
            </w:pPr>
          </w:p>
        </w:tc>
        <w:tc>
          <w:tcPr>
            <w:tcW w:w="1276" w:type="dxa"/>
            <w:vMerge w:val="continue"/>
            <w:vAlign w:val="center"/>
          </w:tcPr>
          <w:p>
            <w:pPr>
              <w:widowControl/>
              <w:jc w:val="center"/>
              <w:textAlignment w:val="center"/>
              <w:rPr>
                <w:rFonts w:ascii="仿宋_GB2312" w:hAnsi="宋体" w:eastAsia="仿宋_GB2312" w:cs="仿宋_GB2312"/>
                <w:color w:val="000000"/>
                <w:kern w:val="0"/>
                <w:szCs w:val="21"/>
              </w:rPr>
            </w:pPr>
          </w:p>
        </w:tc>
        <w:tc>
          <w:tcPr>
            <w:tcW w:w="1417" w:type="dxa"/>
            <w:vMerge w:val="continue"/>
            <w:vAlign w:val="center"/>
          </w:tcPr>
          <w:p>
            <w:pPr>
              <w:widowControl/>
              <w:jc w:val="center"/>
              <w:textAlignment w:val="center"/>
              <w:rPr>
                <w:rFonts w:ascii="仿宋_GB2312" w:hAnsi="宋体" w:eastAsia="仿宋_GB2312" w:cs="仿宋_GB2312"/>
                <w:color w:val="000000"/>
                <w:kern w:val="0"/>
                <w:szCs w:val="21"/>
              </w:rPr>
            </w:pPr>
          </w:p>
        </w:tc>
        <w:tc>
          <w:tcPr>
            <w:tcW w:w="1233" w:type="dxa"/>
            <w:vMerge w:val="continue"/>
            <w:vAlign w:val="center"/>
          </w:tcPr>
          <w:p>
            <w:pPr>
              <w:widowControl/>
              <w:jc w:val="center"/>
              <w:textAlignment w:val="center"/>
              <w:rPr>
                <w:rFonts w:ascii="仿宋_GB2312" w:hAnsi="宋体" w:eastAsia="仿宋_GB2312" w:cs="仿宋_GB2312"/>
                <w:color w:val="000000"/>
                <w:kern w:val="0"/>
                <w:szCs w:val="21"/>
              </w:rPr>
            </w:pPr>
          </w:p>
        </w:tc>
        <w:tc>
          <w:tcPr>
            <w:tcW w:w="4012" w:type="dxa"/>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检查设计文件是否落实消防规范标准和强制性要求。</w:t>
            </w:r>
          </w:p>
        </w:tc>
        <w:tc>
          <w:tcPr>
            <w:tcW w:w="709" w:type="dxa"/>
            <w:vMerge w:val="continue"/>
            <w:vAlign w:val="center"/>
          </w:tcPr>
          <w:p>
            <w:pPr>
              <w:widowControl/>
              <w:jc w:val="center"/>
              <w:textAlignment w:val="center"/>
              <w:rPr>
                <w:rFonts w:ascii="仿宋_GB2312" w:hAnsi="宋体" w:eastAsia="仿宋_GB2312" w:cs="仿宋_GB2312"/>
                <w:color w:val="000000"/>
                <w:kern w:val="0"/>
                <w:szCs w:val="21"/>
              </w:rPr>
            </w:pPr>
          </w:p>
        </w:tc>
        <w:tc>
          <w:tcPr>
            <w:tcW w:w="850" w:type="dxa"/>
            <w:vMerge w:val="continue"/>
            <w:vAlign w:val="center"/>
          </w:tcPr>
          <w:p>
            <w:pPr>
              <w:widowControl/>
              <w:jc w:val="center"/>
              <w:textAlignment w:val="center"/>
              <w:rPr>
                <w:rFonts w:ascii="仿宋_GB2312" w:hAnsi="宋体" w:eastAsia="仿宋_GB2312" w:cs="仿宋_GB2312"/>
                <w:color w:val="000000"/>
                <w:kern w:val="0"/>
                <w:szCs w:val="21"/>
              </w:rPr>
            </w:pPr>
          </w:p>
        </w:tc>
        <w:tc>
          <w:tcPr>
            <w:tcW w:w="992" w:type="dxa"/>
            <w:vMerge w:val="continue"/>
            <w:vAlign w:val="center"/>
          </w:tcPr>
          <w:p>
            <w:pPr>
              <w:widowControl/>
              <w:jc w:val="center"/>
              <w:textAlignment w:val="center"/>
              <w:rPr>
                <w:rFonts w:ascii="仿宋_GB2312" w:hAnsi="宋体"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55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w:t>
            </w:r>
          </w:p>
        </w:tc>
        <w:tc>
          <w:tcPr>
            <w:tcW w:w="1539" w:type="dxa"/>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对注册建筑师执业资格制度落实情况的检查</w:t>
            </w:r>
          </w:p>
        </w:tc>
        <w:tc>
          <w:tcPr>
            <w:tcW w:w="1701" w:type="dxa"/>
            <w:vMerge w:val="continue"/>
            <w:vAlign w:val="center"/>
          </w:tcPr>
          <w:p>
            <w:pPr>
              <w:widowControl/>
              <w:jc w:val="center"/>
              <w:textAlignment w:val="center"/>
              <w:rPr>
                <w:rFonts w:ascii="仿宋_GB2312" w:hAnsi="宋体" w:eastAsia="仿宋_GB2312" w:cs="仿宋_GB2312"/>
                <w:color w:val="000000"/>
                <w:kern w:val="0"/>
                <w:szCs w:val="21"/>
              </w:rPr>
            </w:pPr>
          </w:p>
        </w:tc>
        <w:tc>
          <w:tcPr>
            <w:tcW w:w="1276" w:type="dxa"/>
            <w:vMerge w:val="continue"/>
            <w:vAlign w:val="center"/>
          </w:tcPr>
          <w:p>
            <w:pPr>
              <w:widowControl/>
              <w:jc w:val="center"/>
              <w:textAlignment w:val="center"/>
              <w:rPr>
                <w:rFonts w:ascii="仿宋_GB2312" w:hAnsi="宋体" w:eastAsia="仿宋_GB2312" w:cs="仿宋_GB2312"/>
                <w:color w:val="000000"/>
                <w:kern w:val="0"/>
                <w:szCs w:val="21"/>
              </w:rPr>
            </w:pPr>
          </w:p>
        </w:tc>
        <w:tc>
          <w:tcPr>
            <w:tcW w:w="1417" w:type="dxa"/>
            <w:vMerge w:val="continue"/>
            <w:vAlign w:val="center"/>
          </w:tcPr>
          <w:p>
            <w:pPr>
              <w:widowControl/>
              <w:jc w:val="center"/>
              <w:textAlignment w:val="center"/>
              <w:rPr>
                <w:rFonts w:ascii="仿宋_GB2312" w:hAnsi="宋体" w:eastAsia="仿宋_GB2312" w:cs="仿宋_GB2312"/>
                <w:color w:val="000000"/>
                <w:kern w:val="0"/>
                <w:szCs w:val="21"/>
              </w:rPr>
            </w:pPr>
          </w:p>
        </w:tc>
        <w:tc>
          <w:tcPr>
            <w:tcW w:w="1233" w:type="dxa"/>
            <w:vMerge w:val="continue"/>
            <w:vAlign w:val="center"/>
          </w:tcPr>
          <w:p>
            <w:pPr>
              <w:widowControl/>
              <w:jc w:val="center"/>
              <w:textAlignment w:val="center"/>
              <w:rPr>
                <w:rFonts w:ascii="仿宋_GB2312" w:hAnsi="宋体" w:eastAsia="仿宋_GB2312" w:cs="仿宋_GB2312"/>
                <w:color w:val="000000"/>
                <w:kern w:val="0"/>
                <w:szCs w:val="21"/>
              </w:rPr>
            </w:pPr>
          </w:p>
        </w:tc>
        <w:tc>
          <w:tcPr>
            <w:tcW w:w="4012" w:type="dxa"/>
            <w:vMerge w:val="restart"/>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检查证书和执业印章是否在有效期内；对其权利和义务的落实情况进行检查；检查劳动合同及缴纳社会保险的清单，并核查是否存在“挂靠”注册的行为；检查其执业业绩，核查其执业行为是否规范，是否有超越国家规定的执业范围执行业务的情况。</w:t>
            </w:r>
          </w:p>
          <w:p>
            <w:pPr>
              <w:textAlignment w:val="center"/>
              <w:rPr>
                <w:rFonts w:ascii="仿宋_GB2312" w:hAnsi="宋体" w:eastAsia="仿宋_GB2312" w:cs="仿宋_GB2312"/>
                <w:color w:val="000000"/>
                <w:kern w:val="0"/>
                <w:szCs w:val="21"/>
              </w:rPr>
            </w:pPr>
          </w:p>
        </w:tc>
        <w:tc>
          <w:tcPr>
            <w:tcW w:w="709" w:type="dxa"/>
            <w:vMerge w:val="continue"/>
            <w:vAlign w:val="center"/>
          </w:tcPr>
          <w:p>
            <w:pPr>
              <w:widowControl/>
              <w:jc w:val="center"/>
              <w:textAlignment w:val="center"/>
              <w:rPr>
                <w:rFonts w:ascii="仿宋_GB2312" w:hAnsi="宋体" w:eastAsia="仿宋_GB2312" w:cs="仿宋_GB2312"/>
                <w:color w:val="000000"/>
                <w:kern w:val="0"/>
                <w:szCs w:val="21"/>
              </w:rPr>
            </w:pPr>
          </w:p>
        </w:tc>
        <w:tc>
          <w:tcPr>
            <w:tcW w:w="850" w:type="dxa"/>
            <w:vMerge w:val="continue"/>
            <w:vAlign w:val="center"/>
          </w:tcPr>
          <w:p>
            <w:pPr>
              <w:widowControl/>
              <w:jc w:val="center"/>
              <w:textAlignment w:val="center"/>
              <w:rPr>
                <w:rFonts w:ascii="仿宋_GB2312" w:hAnsi="宋体" w:eastAsia="仿宋_GB2312" w:cs="仿宋_GB2312"/>
                <w:color w:val="000000"/>
                <w:kern w:val="0"/>
                <w:szCs w:val="21"/>
              </w:rPr>
            </w:pPr>
          </w:p>
        </w:tc>
        <w:tc>
          <w:tcPr>
            <w:tcW w:w="992" w:type="dxa"/>
            <w:vAlign w:val="center"/>
          </w:tcPr>
          <w:p>
            <w:pPr>
              <w:widowControl/>
              <w:jc w:val="center"/>
              <w:textAlignment w:val="center"/>
              <w:rPr>
                <w:rFonts w:ascii="仿宋_GB2312" w:hAnsi="宋体"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5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19</w:t>
            </w:r>
          </w:p>
        </w:tc>
        <w:tc>
          <w:tcPr>
            <w:tcW w:w="1539" w:type="dxa"/>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对勘察设计注册工程师执业资格制度落实情况的检查</w:t>
            </w:r>
          </w:p>
        </w:tc>
        <w:tc>
          <w:tcPr>
            <w:tcW w:w="1701" w:type="dxa"/>
            <w:vMerge w:val="continue"/>
            <w:vAlign w:val="center"/>
          </w:tcPr>
          <w:p>
            <w:pPr>
              <w:widowControl/>
              <w:jc w:val="center"/>
              <w:textAlignment w:val="center"/>
              <w:rPr>
                <w:rFonts w:ascii="仿宋_GB2312" w:hAnsi="宋体" w:eastAsia="仿宋_GB2312" w:cs="仿宋_GB2312"/>
                <w:color w:val="000000"/>
                <w:kern w:val="0"/>
                <w:szCs w:val="21"/>
              </w:rPr>
            </w:pPr>
          </w:p>
        </w:tc>
        <w:tc>
          <w:tcPr>
            <w:tcW w:w="1276" w:type="dxa"/>
            <w:vMerge w:val="continue"/>
            <w:vAlign w:val="center"/>
          </w:tcPr>
          <w:p>
            <w:pPr>
              <w:widowControl/>
              <w:jc w:val="center"/>
              <w:textAlignment w:val="center"/>
              <w:rPr>
                <w:rFonts w:ascii="仿宋_GB2312" w:hAnsi="宋体" w:eastAsia="仿宋_GB2312" w:cs="仿宋_GB2312"/>
                <w:color w:val="000000"/>
                <w:kern w:val="0"/>
                <w:szCs w:val="21"/>
              </w:rPr>
            </w:pPr>
          </w:p>
        </w:tc>
        <w:tc>
          <w:tcPr>
            <w:tcW w:w="1417" w:type="dxa"/>
            <w:vMerge w:val="continue"/>
            <w:vAlign w:val="center"/>
          </w:tcPr>
          <w:p>
            <w:pPr>
              <w:widowControl/>
              <w:jc w:val="center"/>
              <w:textAlignment w:val="center"/>
              <w:rPr>
                <w:rFonts w:ascii="仿宋_GB2312" w:hAnsi="宋体" w:eastAsia="仿宋_GB2312" w:cs="仿宋_GB2312"/>
                <w:color w:val="000000"/>
                <w:kern w:val="0"/>
                <w:szCs w:val="21"/>
              </w:rPr>
            </w:pPr>
          </w:p>
        </w:tc>
        <w:tc>
          <w:tcPr>
            <w:tcW w:w="1233" w:type="dxa"/>
            <w:vMerge w:val="continue"/>
            <w:vAlign w:val="center"/>
          </w:tcPr>
          <w:p>
            <w:pPr>
              <w:widowControl/>
              <w:jc w:val="center"/>
              <w:textAlignment w:val="center"/>
              <w:rPr>
                <w:rFonts w:ascii="仿宋_GB2312" w:hAnsi="宋体" w:eastAsia="仿宋_GB2312" w:cs="仿宋_GB2312"/>
                <w:color w:val="000000"/>
                <w:kern w:val="0"/>
                <w:szCs w:val="21"/>
              </w:rPr>
            </w:pPr>
          </w:p>
        </w:tc>
        <w:tc>
          <w:tcPr>
            <w:tcW w:w="4012" w:type="dxa"/>
            <w:vMerge w:val="continue"/>
            <w:vAlign w:val="center"/>
          </w:tcPr>
          <w:p>
            <w:pPr>
              <w:widowControl/>
              <w:textAlignment w:val="center"/>
              <w:rPr>
                <w:rFonts w:ascii="仿宋_GB2312" w:hAnsi="宋体" w:eastAsia="仿宋_GB2312" w:cs="仿宋_GB2312"/>
                <w:color w:val="000000"/>
                <w:kern w:val="0"/>
                <w:szCs w:val="21"/>
              </w:rPr>
            </w:pPr>
          </w:p>
        </w:tc>
        <w:tc>
          <w:tcPr>
            <w:tcW w:w="709" w:type="dxa"/>
            <w:vMerge w:val="continue"/>
            <w:vAlign w:val="center"/>
          </w:tcPr>
          <w:p>
            <w:pPr>
              <w:widowControl/>
              <w:jc w:val="center"/>
              <w:textAlignment w:val="center"/>
              <w:rPr>
                <w:rFonts w:ascii="仿宋_GB2312" w:hAnsi="宋体" w:eastAsia="仿宋_GB2312" w:cs="仿宋_GB2312"/>
                <w:color w:val="000000"/>
                <w:kern w:val="0"/>
                <w:szCs w:val="21"/>
              </w:rPr>
            </w:pPr>
          </w:p>
        </w:tc>
        <w:tc>
          <w:tcPr>
            <w:tcW w:w="850" w:type="dxa"/>
            <w:vMerge w:val="continue"/>
            <w:vAlign w:val="center"/>
          </w:tcPr>
          <w:p>
            <w:pPr>
              <w:widowControl/>
              <w:jc w:val="center"/>
              <w:textAlignment w:val="center"/>
              <w:rPr>
                <w:rFonts w:ascii="仿宋_GB2312" w:hAnsi="宋体" w:eastAsia="仿宋_GB2312" w:cs="仿宋_GB2312"/>
                <w:color w:val="000000"/>
                <w:kern w:val="0"/>
                <w:szCs w:val="21"/>
              </w:rPr>
            </w:pPr>
          </w:p>
        </w:tc>
        <w:tc>
          <w:tcPr>
            <w:tcW w:w="992" w:type="dxa"/>
            <w:vAlign w:val="center"/>
          </w:tcPr>
          <w:p>
            <w:pPr>
              <w:widowControl/>
              <w:jc w:val="center"/>
              <w:textAlignment w:val="center"/>
              <w:rPr>
                <w:rFonts w:ascii="仿宋_GB2312" w:hAnsi="宋体"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54"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c>
          <w:tcPr>
            <w:tcW w:w="1539" w:type="dxa"/>
            <w:vAlign w:val="center"/>
          </w:tcPr>
          <w:p>
            <w:pPr>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建筑节能与绿色建筑、装配式建筑实施情况检查</w:t>
            </w:r>
          </w:p>
        </w:tc>
        <w:tc>
          <w:tcPr>
            <w:tcW w:w="1701"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局科教科</w:t>
            </w:r>
          </w:p>
          <w:p>
            <w:pPr>
              <w:jc w:val="center"/>
            </w:pPr>
            <w:r>
              <w:rPr>
                <w:rFonts w:hint="eastAsia" w:ascii="仿宋_GB2312" w:hAnsi="仿宋_GB2312" w:eastAsia="仿宋_GB2312" w:cs="仿宋_GB2312"/>
                <w:kern w:val="0"/>
                <w:szCs w:val="21"/>
              </w:rPr>
              <w:t>中心建筑节能科</w:t>
            </w:r>
          </w:p>
        </w:tc>
        <w:tc>
          <w:tcPr>
            <w:tcW w:w="1276" w:type="dxa"/>
            <w:vAlign w:val="center"/>
          </w:tcPr>
          <w:p>
            <w:pPr>
              <w:jc w:val="center"/>
              <w:rPr>
                <w:rFonts w:ascii="仿宋_GB2312" w:hAnsi="仿宋_GB2312" w:eastAsia="仿宋_GB2312" w:cs="仿宋_GB2312"/>
                <w:kern w:val="0"/>
                <w:szCs w:val="21"/>
              </w:rPr>
            </w:pPr>
          </w:p>
        </w:tc>
        <w:tc>
          <w:tcPr>
            <w:tcW w:w="1417"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当年竣工、在建项目抽查比例不低于5%，2次</w:t>
            </w:r>
          </w:p>
        </w:tc>
        <w:tc>
          <w:tcPr>
            <w:tcW w:w="123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书面检查、现场检查</w:t>
            </w:r>
          </w:p>
        </w:tc>
        <w:tc>
          <w:tcPr>
            <w:tcW w:w="4012" w:type="dxa"/>
            <w:vAlign w:val="center"/>
          </w:tcPr>
          <w:p>
            <w:pPr>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检查工程项目的建设单位及参建单位市场行为是否符合法律、法规、规章等关于建筑节能、绿色建筑与装配式建筑的各项规定，对涉嫌违法行为依法开展调查</w:t>
            </w:r>
          </w:p>
        </w:tc>
        <w:tc>
          <w:tcPr>
            <w:tcW w:w="709"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5月10月</w:t>
            </w:r>
          </w:p>
        </w:tc>
        <w:tc>
          <w:tcPr>
            <w:tcW w:w="850"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4人</w:t>
            </w:r>
          </w:p>
        </w:tc>
        <w:tc>
          <w:tcPr>
            <w:tcW w:w="992" w:type="dxa"/>
            <w:vAlign w:val="center"/>
          </w:tcPr>
          <w:p>
            <w:pPr>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5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w:t>
            </w:r>
          </w:p>
        </w:tc>
        <w:tc>
          <w:tcPr>
            <w:tcW w:w="1539" w:type="dxa"/>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对城乡建设档案和地下管线工程档案管理工作进行监督检查</w:t>
            </w:r>
          </w:p>
        </w:tc>
        <w:tc>
          <w:tcPr>
            <w:tcW w:w="1701" w:type="dxa"/>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市城建档案馆</w:t>
            </w:r>
          </w:p>
        </w:tc>
        <w:tc>
          <w:tcPr>
            <w:tcW w:w="1276" w:type="dxa"/>
            <w:vAlign w:val="center"/>
          </w:tcPr>
          <w:p>
            <w:pPr>
              <w:widowControl/>
              <w:jc w:val="center"/>
              <w:textAlignment w:val="center"/>
              <w:rPr>
                <w:rFonts w:ascii="仿宋_GB2312" w:hAnsi="宋体" w:eastAsia="仿宋_GB2312" w:cs="仿宋_GB2312"/>
                <w:color w:val="000000"/>
                <w:kern w:val="0"/>
                <w:szCs w:val="21"/>
              </w:rPr>
            </w:pPr>
          </w:p>
        </w:tc>
        <w:tc>
          <w:tcPr>
            <w:tcW w:w="1417" w:type="dxa"/>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2家</w:t>
            </w:r>
          </w:p>
        </w:tc>
        <w:tc>
          <w:tcPr>
            <w:tcW w:w="1233" w:type="dxa"/>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现场检查</w:t>
            </w:r>
          </w:p>
        </w:tc>
        <w:tc>
          <w:tcPr>
            <w:tcW w:w="4012" w:type="dxa"/>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对市、县城建档案管理部门城乡建设档案和地下管线工程档案管理情况进行检查；对市、县城建档案馆（室）城乡建设档案和地下管线工程档案归集、管理情况进行检查。</w:t>
            </w:r>
          </w:p>
        </w:tc>
        <w:tc>
          <w:tcPr>
            <w:tcW w:w="709" w:type="dxa"/>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10月</w:t>
            </w:r>
          </w:p>
        </w:tc>
        <w:tc>
          <w:tcPr>
            <w:tcW w:w="850" w:type="dxa"/>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2人</w:t>
            </w:r>
          </w:p>
        </w:tc>
        <w:tc>
          <w:tcPr>
            <w:tcW w:w="992" w:type="dxa"/>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全市7家</w:t>
            </w:r>
          </w:p>
        </w:tc>
      </w:tr>
    </w:tbl>
    <w:p>
      <w:pPr>
        <w:widowControl/>
        <w:textAlignment w:val="center"/>
        <w:rPr>
          <w:rFonts w:ascii="仿宋_GB2312" w:hAnsi="宋体" w:eastAsia="仿宋_GB2312" w:cs="仿宋_GB2312"/>
          <w:color w:val="000000"/>
          <w:kern w:val="0"/>
          <w:szCs w:val="21"/>
        </w:rPr>
      </w:pPr>
    </w:p>
    <w:sectPr>
      <w:footerReference r:id="rId3" w:type="default"/>
      <w:pgSz w:w="16838" w:h="11906" w:orient="landscape"/>
      <w:pgMar w:top="1588" w:right="1588" w:bottom="1474" w:left="1304"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黑体-GB2312">
    <w:panose1 w:val="02000500000000000000"/>
    <w:charset w:val="86"/>
    <w:family w:val="auto"/>
    <w:pitch w:val="default"/>
    <w:sig w:usb0="800002BF" w:usb1="184F6CF8" w:usb2="00000012"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12411"/>
    </w:sdtPr>
    <w:sdtEndPr>
      <w:rPr>
        <w:sz w:val="28"/>
        <w:szCs w:val="28"/>
      </w:rPr>
    </w:sdtEndPr>
    <w:sdtContent>
      <w:p>
        <w:pPr>
          <w:pStyle w:val="3"/>
          <w:jc w:val="cente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33D7"/>
    <w:rsid w:val="00012B6B"/>
    <w:rsid w:val="000155BA"/>
    <w:rsid w:val="00026146"/>
    <w:rsid w:val="00041D3B"/>
    <w:rsid w:val="00063B02"/>
    <w:rsid w:val="0006726C"/>
    <w:rsid w:val="00077AFB"/>
    <w:rsid w:val="00080297"/>
    <w:rsid w:val="00091A40"/>
    <w:rsid w:val="0009699A"/>
    <w:rsid w:val="000A0C88"/>
    <w:rsid w:val="000C158B"/>
    <w:rsid w:val="000D0A38"/>
    <w:rsid w:val="000D3ADF"/>
    <w:rsid w:val="00112E4E"/>
    <w:rsid w:val="00114B4F"/>
    <w:rsid w:val="00114BA7"/>
    <w:rsid w:val="00120B35"/>
    <w:rsid w:val="00120F66"/>
    <w:rsid w:val="001230BC"/>
    <w:rsid w:val="00127F49"/>
    <w:rsid w:val="00130BA5"/>
    <w:rsid w:val="00131345"/>
    <w:rsid w:val="001372C0"/>
    <w:rsid w:val="001507AB"/>
    <w:rsid w:val="001557EF"/>
    <w:rsid w:val="00156297"/>
    <w:rsid w:val="00161919"/>
    <w:rsid w:val="00171100"/>
    <w:rsid w:val="001A5E0C"/>
    <w:rsid w:val="001B0209"/>
    <w:rsid w:val="002041AB"/>
    <w:rsid w:val="00205281"/>
    <w:rsid w:val="002312F0"/>
    <w:rsid w:val="00243176"/>
    <w:rsid w:val="00272484"/>
    <w:rsid w:val="002977F4"/>
    <w:rsid w:val="002D58FC"/>
    <w:rsid w:val="002F2FD7"/>
    <w:rsid w:val="003112DC"/>
    <w:rsid w:val="00340567"/>
    <w:rsid w:val="00340D92"/>
    <w:rsid w:val="00345999"/>
    <w:rsid w:val="00352068"/>
    <w:rsid w:val="003633D7"/>
    <w:rsid w:val="00366D6F"/>
    <w:rsid w:val="0037109A"/>
    <w:rsid w:val="0037768B"/>
    <w:rsid w:val="003B1AFA"/>
    <w:rsid w:val="003B577E"/>
    <w:rsid w:val="003B67D9"/>
    <w:rsid w:val="003C4236"/>
    <w:rsid w:val="003D6C0C"/>
    <w:rsid w:val="003E59B6"/>
    <w:rsid w:val="003F5F56"/>
    <w:rsid w:val="00401669"/>
    <w:rsid w:val="00411E0A"/>
    <w:rsid w:val="00417823"/>
    <w:rsid w:val="00417FCB"/>
    <w:rsid w:val="0042230A"/>
    <w:rsid w:val="00433272"/>
    <w:rsid w:val="004352C4"/>
    <w:rsid w:val="004507C8"/>
    <w:rsid w:val="00452C07"/>
    <w:rsid w:val="00453BAE"/>
    <w:rsid w:val="0049621B"/>
    <w:rsid w:val="004A07CA"/>
    <w:rsid w:val="004A3333"/>
    <w:rsid w:val="004B1A6E"/>
    <w:rsid w:val="004B6624"/>
    <w:rsid w:val="004C317B"/>
    <w:rsid w:val="004D5874"/>
    <w:rsid w:val="004D743D"/>
    <w:rsid w:val="004F0649"/>
    <w:rsid w:val="004F0B09"/>
    <w:rsid w:val="0050134F"/>
    <w:rsid w:val="00516556"/>
    <w:rsid w:val="00522CB3"/>
    <w:rsid w:val="005317D3"/>
    <w:rsid w:val="00532640"/>
    <w:rsid w:val="00534591"/>
    <w:rsid w:val="00557190"/>
    <w:rsid w:val="00580058"/>
    <w:rsid w:val="00580F71"/>
    <w:rsid w:val="0059439A"/>
    <w:rsid w:val="005A0F86"/>
    <w:rsid w:val="005A25ED"/>
    <w:rsid w:val="005A57B1"/>
    <w:rsid w:val="005B0E0B"/>
    <w:rsid w:val="005C3D15"/>
    <w:rsid w:val="005C4887"/>
    <w:rsid w:val="005D7220"/>
    <w:rsid w:val="005D7F0B"/>
    <w:rsid w:val="005E3CAD"/>
    <w:rsid w:val="005F090F"/>
    <w:rsid w:val="005F6DC1"/>
    <w:rsid w:val="00600553"/>
    <w:rsid w:val="00607FD7"/>
    <w:rsid w:val="006105F1"/>
    <w:rsid w:val="00611B20"/>
    <w:rsid w:val="00622284"/>
    <w:rsid w:val="00627C6D"/>
    <w:rsid w:val="0063488D"/>
    <w:rsid w:val="0067336C"/>
    <w:rsid w:val="006C02E1"/>
    <w:rsid w:val="006C3346"/>
    <w:rsid w:val="006C46FD"/>
    <w:rsid w:val="006C779C"/>
    <w:rsid w:val="0072568E"/>
    <w:rsid w:val="0075180A"/>
    <w:rsid w:val="0075657E"/>
    <w:rsid w:val="0076052C"/>
    <w:rsid w:val="00783048"/>
    <w:rsid w:val="007945C4"/>
    <w:rsid w:val="00797567"/>
    <w:rsid w:val="007C4598"/>
    <w:rsid w:val="00807065"/>
    <w:rsid w:val="00817892"/>
    <w:rsid w:val="00821A4A"/>
    <w:rsid w:val="00842CAF"/>
    <w:rsid w:val="00845109"/>
    <w:rsid w:val="00851619"/>
    <w:rsid w:val="00855654"/>
    <w:rsid w:val="008618F2"/>
    <w:rsid w:val="00871ADB"/>
    <w:rsid w:val="00875A9E"/>
    <w:rsid w:val="00890E8B"/>
    <w:rsid w:val="008B4A5A"/>
    <w:rsid w:val="008E194B"/>
    <w:rsid w:val="008E4606"/>
    <w:rsid w:val="008E677F"/>
    <w:rsid w:val="008F07E8"/>
    <w:rsid w:val="008F0DD7"/>
    <w:rsid w:val="008F0E87"/>
    <w:rsid w:val="00931D86"/>
    <w:rsid w:val="00933D90"/>
    <w:rsid w:val="00942855"/>
    <w:rsid w:val="00952BB3"/>
    <w:rsid w:val="00972B1D"/>
    <w:rsid w:val="00994A53"/>
    <w:rsid w:val="00995BB5"/>
    <w:rsid w:val="009C4F73"/>
    <w:rsid w:val="009E28E3"/>
    <w:rsid w:val="009F0EA9"/>
    <w:rsid w:val="009F248A"/>
    <w:rsid w:val="00A14989"/>
    <w:rsid w:val="00A21478"/>
    <w:rsid w:val="00A30A19"/>
    <w:rsid w:val="00A31748"/>
    <w:rsid w:val="00A36FC7"/>
    <w:rsid w:val="00A4018D"/>
    <w:rsid w:val="00A548C8"/>
    <w:rsid w:val="00A55134"/>
    <w:rsid w:val="00A67328"/>
    <w:rsid w:val="00A82970"/>
    <w:rsid w:val="00A97A2E"/>
    <w:rsid w:val="00AA38F2"/>
    <w:rsid w:val="00AA428A"/>
    <w:rsid w:val="00AA7E3B"/>
    <w:rsid w:val="00AB0CB6"/>
    <w:rsid w:val="00AB36BE"/>
    <w:rsid w:val="00AB5E9C"/>
    <w:rsid w:val="00AC770B"/>
    <w:rsid w:val="00AE11AD"/>
    <w:rsid w:val="00AE606C"/>
    <w:rsid w:val="00AF42BF"/>
    <w:rsid w:val="00B365F8"/>
    <w:rsid w:val="00B464EF"/>
    <w:rsid w:val="00B52B82"/>
    <w:rsid w:val="00B53DA9"/>
    <w:rsid w:val="00B55234"/>
    <w:rsid w:val="00B570C8"/>
    <w:rsid w:val="00B61848"/>
    <w:rsid w:val="00B656B9"/>
    <w:rsid w:val="00B85F62"/>
    <w:rsid w:val="00B910B3"/>
    <w:rsid w:val="00BA7157"/>
    <w:rsid w:val="00BC5679"/>
    <w:rsid w:val="00BC7F81"/>
    <w:rsid w:val="00BD3481"/>
    <w:rsid w:val="00BD588C"/>
    <w:rsid w:val="00BE5414"/>
    <w:rsid w:val="00BE5AEC"/>
    <w:rsid w:val="00BF3B3D"/>
    <w:rsid w:val="00C15264"/>
    <w:rsid w:val="00C17CF2"/>
    <w:rsid w:val="00C35338"/>
    <w:rsid w:val="00C443C1"/>
    <w:rsid w:val="00C658FD"/>
    <w:rsid w:val="00C66FD8"/>
    <w:rsid w:val="00C85BD9"/>
    <w:rsid w:val="00C86A24"/>
    <w:rsid w:val="00CA2852"/>
    <w:rsid w:val="00CA302D"/>
    <w:rsid w:val="00CA7313"/>
    <w:rsid w:val="00CC17F0"/>
    <w:rsid w:val="00CD3B49"/>
    <w:rsid w:val="00CE357B"/>
    <w:rsid w:val="00CE4541"/>
    <w:rsid w:val="00CE506F"/>
    <w:rsid w:val="00D07F92"/>
    <w:rsid w:val="00D12783"/>
    <w:rsid w:val="00D15F3F"/>
    <w:rsid w:val="00D22183"/>
    <w:rsid w:val="00D23D54"/>
    <w:rsid w:val="00D2503F"/>
    <w:rsid w:val="00D40EC9"/>
    <w:rsid w:val="00D47137"/>
    <w:rsid w:val="00D640AE"/>
    <w:rsid w:val="00D844EC"/>
    <w:rsid w:val="00D939C3"/>
    <w:rsid w:val="00DA7F6C"/>
    <w:rsid w:val="00DB7773"/>
    <w:rsid w:val="00DC2C6C"/>
    <w:rsid w:val="00DD12D9"/>
    <w:rsid w:val="00DD377D"/>
    <w:rsid w:val="00DF32FE"/>
    <w:rsid w:val="00E025B5"/>
    <w:rsid w:val="00E03EF2"/>
    <w:rsid w:val="00E1343A"/>
    <w:rsid w:val="00E4730C"/>
    <w:rsid w:val="00E504EF"/>
    <w:rsid w:val="00E55DA2"/>
    <w:rsid w:val="00E64BE0"/>
    <w:rsid w:val="00E712ED"/>
    <w:rsid w:val="00EA39F0"/>
    <w:rsid w:val="00EA591C"/>
    <w:rsid w:val="00ED66A4"/>
    <w:rsid w:val="00EF5AA5"/>
    <w:rsid w:val="00F02039"/>
    <w:rsid w:val="00F160DD"/>
    <w:rsid w:val="00F17C8C"/>
    <w:rsid w:val="00F32D74"/>
    <w:rsid w:val="00F42570"/>
    <w:rsid w:val="00F65DDF"/>
    <w:rsid w:val="00F827E4"/>
    <w:rsid w:val="00F8478E"/>
    <w:rsid w:val="00F9092D"/>
    <w:rsid w:val="00FC3BBF"/>
    <w:rsid w:val="00FD2FD4"/>
    <w:rsid w:val="102B022D"/>
    <w:rsid w:val="2EA22736"/>
    <w:rsid w:val="316E3315"/>
    <w:rsid w:val="4E4246FE"/>
    <w:rsid w:val="776B0CE3"/>
    <w:rsid w:val="7BB5052E"/>
    <w:rsid w:val="FFDF82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364</Words>
  <Characters>2079</Characters>
  <Lines>17</Lines>
  <Paragraphs>4</Paragraphs>
  <TotalTime>558</TotalTime>
  <ScaleCrop>false</ScaleCrop>
  <LinksUpToDate>false</LinksUpToDate>
  <CharactersWithSpaces>2439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2020-11-11T18:07:00Z</dcterms:created>
  <dc:creator>lenovo</dc:creator>
  <cp:lastModifiedBy>user</cp:lastModifiedBy>
  <dcterms:modified xsi:type="dcterms:W3CDTF">2024-08-21T17:07:58Z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